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8738F" w14:textId="70597199" w:rsidR="009A3E6A" w:rsidRPr="008B6244" w:rsidRDefault="00B602F1" w:rsidP="009A3E6A">
      <w:pPr>
        <w:rPr>
          <w:rFonts w:ascii="Verdana" w:eastAsia="MS Mincho" w:hAnsi="Verdana" w:cs="Arial"/>
          <w:bCs/>
          <w:color w:val="0D0D0D" w:themeColor="text1" w:themeTint="F2"/>
          <w:sz w:val="21"/>
          <w:szCs w:val="21"/>
          <w:lang w:eastAsia="es-ES"/>
        </w:rPr>
      </w:pPr>
      <w:r w:rsidRPr="008B6244">
        <w:rPr>
          <w:rFonts w:ascii="Verdana" w:hAnsi="Verdana"/>
          <w:bCs/>
          <w:color w:val="0D0D0D" w:themeColor="text1" w:themeTint="F2"/>
          <w:sz w:val="21"/>
          <w:szCs w:val="21"/>
        </w:rPr>
        <w:t xml:space="preserve">Código </w:t>
      </w:r>
      <w:r w:rsidR="00014397" w:rsidRPr="008B6244">
        <w:rPr>
          <w:rFonts w:ascii="Verdana" w:hAnsi="Verdana"/>
          <w:bCs/>
          <w:color w:val="0D0D0D" w:themeColor="text1" w:themeTint="F2"/>
          <w:sz w:val="21"/>
          <w:szCs w:val="21"/>
        </w:rPr>
        <w:t>TRD:</w:t>
      </w:r>
      <w:r w:rsidR="002A147A" w:rsidRPr="008B6244">
        <w:rPr>
          <w:rFonts w:ascii="Verdana" w:hAnsi="Verdana"/>
          <w:bCs/>
          <w:color w:val="0D0D0D" w:themeColor="text1" w:themeTint="F2"/>
          <w:sz w:val="21"/>
          <w:szCs w:val="21"/>
        </w:rPr>
        <w:t xml:space="preserve"> </w:t>
      </w:r>
      <w:r w:rsidR="007B7E0F" w:rsidRPr="008B6244">
        <w:rPr>
          <w:rFonts w:ascii="Verdana" w:hAnsi="Verdana"/>
          <w:bCs/>
          <w:color w:val="0D0D0D" w:themeColor="text1" w:themeTint="F2"/>
          <w:sz w:val="21"/>
          <w:szCs w:val="21"/>
        </w:rPr>
        <w:t>1030</w:t>
      </w:r>
    </w:p>
    <w:p w14:paraId="374DA308" w14:textId="77777777" w:rsidR="009A3E6A" w:rsidRPr="008B6244" w:rsidRDefault="009A3E6A" w:rsidP="001812F8">
      <w:pPr>
        <w:jc w:val="both"/>
        <w:rPr>
          <w:rFonts w:ascii="Verdana" w:hAnsi="Verdana" w:cs="Arial"/>
          <w:color w:val="A6A6A6"/>
          <w:sz w:val="21"/>
          <w:szCs w:val="21"/>
        </w:rPr>
      </w:pPr>
    </w:p>
    <w:p w14:paraId="29869A7F" w14:textId="66513BA8" w:rsidR="001812F8" w:rsidRPr="008B6244" w:rsidRDefault="002C40E0" w:rsidP="009A3E6A">
      <w:pPr>
        <w:jc w:val="both"/>
        <w:rPr>
          <w:rFonts w:ascii="Verdana" w:hAnsi="Verdana" w:cs="Arial"/>
          <w:sz w:val="21"/>
          <w:szCs w:val="21"/>
        </w:rPr>
      </w:pPr>
      <w:r w:rsidRPr="008B6244">
        <w:rPr>
          <w:rFonts w:ascii="Verdana" w:hAnsi="Verdana" w:cs="Arial"/>
          <w:sz w:val="21"/>
          <w:szCs w:val="21"/>
        </w:rPr>
        <w:t xml:space="preserve">Bogotá, </w:t>
      </w:r>
      <w:r w:rsidR="000218F1">
        <w:rPr>
          <w:rFonts w:ascii="Verdana" w:hAnsi="Verdana" w:cs="Arial"/>
          <w:sz w:val="21"/>
          <w:szCs w:val="21"/>
        </w:rPr>
        <w:t>20</w:t>
      </w:r>
      <w:r w:rsidRPr="008B6244">
        <w:rPr>
          <w:rFonts w:ascii="Verdana" w:hAnsi="Verdana" w:cs="Arial"/>
          <w:sz w:val="21"/>
          <w:szCs w:val="21"/>
        </w:rPr>
        <w:t xml:space="preserve"> de abril de 2026</w:t>
      </w:r>
    </w:p>
    <w:p w14:paraId="1202E492" w14:textId="14076DD6" w:rsidR="009A3E6A" w:rsidRPr="008B6244" w:rsidRDefault="009A3E6A" w:rsidP="009A3E6A">
      <w:pPr>
        <w:jc w:val="both"/>
        <w:rPr>
          <w:rFonts w:ascii="Verdana" w:hAnsi="Verdana" w:cs="Arial"/>
          <w:sz w:val="21"/>
          <w:szCs w:val="21"/>
        </w:rPr>
      </w:pPr>
    </w:p>
    <w:p w14:paraId="7C0D7871" w14:textId="77777777" w:rsidR="009A3E6A" w:rsidRPr="008B6244" w:rsidRDefault="009A3E6A" w:rsidP="009A3E6A">
      <w:pPr>
        <w:jc w:val="both"/>
        <w:rPr>
          <w:rFonts w:ascii="Verdana" w:hAnsi="Verdana" w:cs="Arial"/>
          <w:sz w:val="21"/>
          <w:szCs w:val="21"/>
        </w:rPr>
      </w:pPr>
    </w:p>
    <w:p w14:paraId="52F0346F" w14:textId="1DC561AF" w:rsidR="00944EB7" w:rsidRPr="008B6244" w:rsidRDefault="002C40E0" w:rsidP="001812F8">
      <w:pPr>
        <w:jc w:val="both"/>
        <w:rPr>
          <w:rFonts w:ascii="Verdana" w:hAnsi="Verdana" w:cs="Arial"/>
          <w:sz w:val="21"/>
          <w:szCs w:val="21"/>
        </w:rPr>
      </w:pPr>
      <w:r w:rsidRPr="008B6244">
        <w:rPr>
          <w:rFonts w:ascii="Verdana" w:hAnsi="Verdana" w:cs="Arial"/>
          <w:sz w:val="21"/>
          <w:szCs w:val="21"/>
        </w:rPr>
        <w:t>Señor</w:t>
      </w:r>
    </w:p>
    <w:p w14:paraId="4CE9A356" w14:textId="23B9841B" w:rsidR="001812F8" w:rsidRPr="008B6244" w:rsidRDefault="002C40E0" w:rsidP="001812F8">
      <w:pPr>
        <w:jc w:val="both"/>
        <w:rPr>
          <w:rFonts w:ascii="Verdana" w:hAnsi="Verdana" w:cs="Arial"/>
          <w:b/>
          <w:bCs/>
          <w:color w:val="808080"/>
          <w:sz w:val="21"/>
          <w:szCs w:val="21"/>
        </w:rPr>
      </w:pPr>
      <w:r w:rsidRPr="008B6244">
        <w:rPr>
          <w:rFonts w:ascii="Verdana" w:hAnsi="Verdana" w:cs="Arial"/>
          <w:b/>
          <w:bCs/>
          <w:color w:val="000000"/>
          <w:sz w:val="21"/>
          <w:szCs w:val="21"/>
        </w:rPr>
        <w:t>Hernando Quintana Camacho</w:t>
      </w:r>
    </w:p>
    <w:p w14:paraId="1ED3A734" w14:textId="7C6CAE05" w:rsidR="002C40E0" w:rsidRPr="008B6244" w:rsidRDefault="002C40E0" w:rsidP="002C40E0">
      <w:pPr>
        <w:tabs>
          <w:tab w:val="left" w:pos="6675"/>
        </w:tabs>
        <w:jc w:val="both"/>
        <w:rPr>
          <w:rFonts w:ascii="Verdana" w:hAnsi="Verdana" w:cs="Arial"/>
          <w:sz w:val="21"/>
          <w:szCs w:val="21"/>
        </w:rPr>
      </w:pPr>
      <w:hyperlink r:id="rId11" w:history="1">
        <w:r w:rsidRPr="008B6244">
          <w:rPr>
            <w:rStyle w:val="Hipervnculo"/>
            <w:rFonts w:ascii="Verdana" w:hAnsi="Verdana" w:cs="Arial"/>
            <w:sz w:val="21"/>
            <w:szCs w:val="21"/>
          </w:rPr>
          <w:t>cambiohqc@gmail.com</w:t>
        </w:r>
      </w:hyperlink>
      <w:r w:rsidRPr="008B6244">
        <w:rPr>
          <w:rFonts w:ascii="Verdana" w:hAnsi="Verdana" w:cs="Arial"/>
          <w:sz w:val="21"/>
          <w:szCs w:val="21"/>
        </w:rPr>
        <w:t xml:space="preserve"> </w:t>
      </w:r>
    </w:p>
    <w:p w14:paraId="429BC2AC" w14:textId="5678CA0D" w:rsidR="001812F8" w:rsidRPr="008B6244" w:rsidRDefault="002C40E0" w:rsidP="002C40E0">
      <w:pPr>
        <w:tabs>
          <w:tab w:val="left" w:pos="6675"/>
        </w:tabs>
        <w:jc w:val="both"/>
        <w:rPr>
          <w:rFonts w:ascii="Verdana" w:hAnsi="Verdana" w:cs="Arial"/>
          <w:color w:val="A6A6A6"/>
          <w:sz w:val="21"/>
          <w:szCs w:val="21"/>
        </w:rPr>
      </w:pPr>
      <w:r w:rsidRPr="008B6244">
        <w:rPr>
          <w:rFonts w:ascii="Verdana" w:hAnsi="Verdana" w:cs="Arial"/>
          <w:sz w:val="21"/>
          <w:szCs w:val="21"/>
        </w:rPr>
        <w:t>Chía, Cundinamarca</w:t>
      </w:r>
    </w:p>
    <w:p w14:paraId="22DBC9A0" w14:textId="77777777" w:rsidR="009A3E6A" w:rsidRPr="008B6244" w:rsidRDefault="009A3E6A" w:rsidP="001812F8">
      <w:pPr>
        <w:jc w:val="both"/>
        <w:rPr>
          <w:rFonts w:ascii="Verdana" w:hAnsi="Verdana" w:cs="Arial"/>
          <w:sz w:val="21"/>
          <w:szCs w:val="21"/>
        </w:rPr>
      </w:pPr>
    </w:p>
    <w:p w14:paraId="58BB12E2" w14:textId="13A123C6" w:rsidR="001812F8" w:rsidRPr="008B6244" w:rsidRDefault="00A95655" w:rsidP="001812F8">
      <w:pPr>
        <w:jc w:val="both"/>
        <w:rPr>
          <w:rFonts w:ascii="Verdana" w:hAnsi="Verdana" w:cs="Arial"/>
          <w:sz w:val="21"/>
          <w:szCs w:val="21"/>
        </w:rPr>
      </w:pPr>
      <w:r w:rsidRPr="008B6244">
        <w:rPr>
          <w:rFonts w:ascii="Verdana" w:hAnsi="Verdana" w:cs="Arial"/>
          <w:sz w:val="21"/>
          <w:szCs w:val="21"/>
        </w:rPr>
        <w:t>Respuesta Definitiva Derecho de Petición</w:t>
      </w:r>
    </w:p>
    <w:p w14:paraId="40B4486E" w14:textId="77777777" w:rsidR="00A95655" w:rsidRPr="008B6244" w:rsidRDefault="00A95655" w:rsidP="001812F8">
      <w:pPr>
        <w:jc w:val="both"/>
        <w:rPr>
          <w:rFonts w:ascii="Verdana" w:hAnsi="Verdana" w:cs="Arial"/>
          <w:color w:val="A6A6A6"/>
          <w:sz w:val="21"/>
          <w:szCs w:val="21"/>
        </w:rPr>
      </w:pPr>
    </w:p>
    <w:p w14:paraId="1BD052A7" w14:textId="106F2543" w:rsidR="001812F8" w:rsidRPr="008B6244" w:rsidRDefault="001812F8" w:rsidP="001812F8">
      <w:pPr>
        <w:jc w:val="both"/>
        <w:rPr>
          <w:rFonts w:ascii="Verdana" w:hAnsi="Verdana" w:cs="Arial"/>
          <w:color w:val="A6A6A6"/>
          <w:sz w:val="21"/>
          <w:szCs w:val="21"/>
        </w:rPr>
      </w:pPr>
      <w:r w:rsidRPr="008B6244">
        <w:rPr>
          <w:rFonts w:ascii="Verdana" w:hAnsi="Verdana" w:cs="Arial"/>
          <w:sz w:val="21"/>
          <w:szCs w:val="21"/>
        </w:rPr>
        <w:t xml:space="preserve">Radicado Entrada: </w:t>
      </w:r>
      <w:r w:rsidR="00A95655" w:rsidRPr="008B6244">
        <w:rPr>
          <w:rFonts w:ascii="Verdana" w:hAnsi="Verdana" w:cs="Arial"/>
          <w:sz w:val="21"/>
          <w:szCs w:val="21"/>
        </w:rPr>
        <w:t>MC15653E2026</w:t>
      </w:r>
    </w:p>
    <w:p w14:paraId="06A6BB3E" w14:textId="77777777" w:rsidR="009A3E6A" w:rsidRPr="008B6244" w:rsidRDefault="009A3E6A" w:rsidP="001812F8">
      <w:pPr>
        <w:jc w:val="both"/>
        <w:rPr>
          <w:rFonts w:ascii="Verdana" w:hAnsi="Verdana" w:cs="Arial"/>
          <w:b/>
          <w:sz w:val="21"/>
          <w:szCs w:val="21"/>
        </w:rPr>
      </w:pPr>
    </w:p>
    <w:p w14:paraId="21FF8F63" w14:textId="0832A7C4" w:rsidR="001812F8" w:rsidRPr="008B6244" w:rsidRDefault="001812F8" w:rsidP="001812F8">
      <w:pPr>
        <w:jc w:val="both"/>
        <w:rPr>
          <w:rFonts w:ascii="Verdana" w:hAnsi="Verdana" w:cs="Arial"/>
          <w:color w:val="808080"/>
          <w:sz w:val="21"/>
          <w:szCs w:val="21"/>
        </w:rPr>
      </w:pPr>
      <w:r w:rsidRPr="008B6244">
        <w:rPr>
          <w:rFonts w:ascii="Verdana" w:hAnsi="Verdana" w:cs="Arial"/>
          <w:b/>
          <w:sz w:val="21"/>
          <w:szCs w:val="21"/>
        </w:rPr>
        <w:t xml:space="preserve">Asunto: </w:t>
      </w:r>
      <w:r w:rsidR="00A95655" w:rsidRPr="008B6244">
        <w:rPr>
          <w:rFonts w:ascii="Verdana" w:hAnsi="Verdana" w:cs="Arial"/>
          <w:b/>
          <w:sz w:val="21"/>
          <w:szCs w:val="21"/>
        </w:rPr>
        <w:t>Respuesta a derecho de petición – Alcance normativo sobre la prohibición de homenajes en oficinas públicas y su relación con la legislación cultural vigente</w:t>
      </w:r>
    </w:p>
    <w:p w14:paraId="0E7BEABB" w14:textId="77777777" w:rsidR="009A3E6A" w:rsidRPr="008B6244" w:rsidRDefault="009A3E6A" w:rsidP="001812F8">
      <w:pPr>
        <w:jc w:val="both"/>
        <w:rPr>
          <w:rFonts w:ascii="Verdana" w:hAnsi="Verdana" w:cs="Arial"/>
          <w:sz w:val="21"/>
          <w:szCs w:val="21"/>
        </w:rPr>
      </w:pPr>
    </w:p>
    <w:p w14:paraId="2C37A09D" w14:textId="77777777" w:rsidR="00D22499" w:rsidRPr="008B6244" w:rsidRDefault="00D22499" w:rsidP="00D22499">
      <w:pPr>
        <w:tabs>
          <w:tab w:val="left" w:pos="2331"/>
        </w:tabs>
        <w:jc w:val="both"/>
        <w:rPr>
          <w:rFonts w:ascii="Verdana" w:hAnsi="Verdana" w:cs="Arial"/>
          <w:sz w:val="21"/>
          <w:szCs w:val="21"/>
        </w:rPr>
      </w:pPr>
      <w:r w:rsidRPr="008B6244">
        <w:rPr>
          <w:rFonts w:ascii="Verdana" w:hAnsi="Verdana" w:cs="Arial"/>
          <w:sz w:val="21"/>
          <w:szCs w:val="21"/>
        </w:rPr>
        <w:t>Cordial saludo,</w:t>
      </w:r>
    </w:p>
    <w:p w14:paraId="32156A52" w14:textId="77777777" w:rsidR="00A85399" w:rsidRPr="008B6244" w:rsidRDefault="00A85399" w:rsidP="00D22499">
      <w:pPr>
        <w:tabs>
          <w:tab w:val="left" w:pos="2331"/>
        </w:tabs>
        <w:jc w:val="both"/>
        <w:rPr>
          <w:rFonts w:ascii="Verdana" w:hAnsi="Verdana" w:cs="Arial"/>
          <w:sz w:val="21"/>
          <w:szCs w:val="21"/>
        </w:rPr>
      </w:pPr>
    </w:p>
    <w:p w14:paraId="43DD63A7" w14:textId="2988E1FF" w:rsidR="00D22499" w:rsidRPr="008B6244" w:rsidRDefault="00D22499" w:rsidP="00D22499">
      <w:pPr>
        <w:tabs>
          <w:tab w:val="left" w:pos="2331"/>
        </w:tabs>
        <w:jc w:val="both"/>
        <w:rPr>
          <w:rFonts w:ascii="Verdana" w:hAnsi="Verdana" w:cs="Arial"/>
          <w:sz w:val="21"/>
          <w:szCs w:val="21"/>
        </w:rPr>
      </w:pPr>
      <w:r w:rsidRPr="008B6244">
        <w:rPr>
          <w:rFonts w:ascii="Verdana" w:hAnsi="Verdana" w:cs="Arial"/>
          <w:sz w:val="21"/>
          <w:szCs w:val="21"/>
        </w:rPr>
        <w:t xml:space="preserve">En atención al escrito remitido, relativo al alcance normativo relacionado con la disposición de retratos, placas, leyendas y demás formas de reconocimiento en oficinas y bienes públicos, así como su posible articulación con la legislación cultural vigente, este Ministerio se permite dar respuesta en los siguientes términos: </w:t>
      </w:r>
    </w:p>
    <w:p w14:paraId="6A560A68" w14:textId="1CD362B0" w:rsidR="00D22499" w:rsidRPr="008B6244" w:rsidRDefault="00D22499" w:rsidP="00D22499">
      <w:pPr>
        <w:tabs>
          <w:tab w:val="left" w:pos="2331"/>
        </w:tabs>
        <w:jc w:val="both"/>
        <w:rPr>
          <w:rFonts w:ascii="Verdana" w:hAnsi="Verdana" w:cs="Arial"/>
          <w:sz w:val="21"/>
          <w:szCs w:val="21"/>
        </w:rPr>
      </w:pPr>
    </w:p>
    <w:p w14:paraId="52255646" w14:textId="3CEBE229" w:rsidR="00F83429" w:rsidRDefault="00B25265" w:rsidP="00F83429">
      <w:pPr>
        <w:tabs>
          <w:tab w:val="left" w:pos="2331"/>
        </w:tabs>
        <w:ind w:left="708"/>
        <w:jc w:val="both"/>
        <w:rPr>
          <w:rFonts w:ascii="Verdana" w:hAnsi="Verdana" w:cs="Arial"/>
          <w:i/>
          <w:iCs/>
          <w:sz w:val="21"/>
          <w:szCs w:val="21"/>
        </w:rPr>
      </w:pPr>
      <w:r>
        <w:rPr>
          <w:rFonts w:ascii="Verdana" w:hAnsi="Verdana" w:cs="Arial"/>
          <w:b/>
          <w:bCs/>
          <w:sz w:val="21"/>
          <w:szCs w:val="21"/>
        </w:rPr>
        <w:t>Primera p</w:t>
      </w:r>
      <w:r w:rsidR="00F83429" w:rsidRPr="008B6244">
        <w:rPr>
          <w:rFonts w:ascii="Verdana" w:hAnsi="Verdana" w:cs="Arial"/>
          <w:b/>
          <w:bCs/>
          <w:sz w:val="21"/>
          <w:szCs w:val="21"/>
        </w:rPr>
        <w:t xml:space="preserve">etición </w:t>
      </w:r>
      <w:r w:rsidR="00F83429" w:rsidRPr="008B6244">
        <w:rPr>
          <w:rFonts w:ascii="Verdana" w:hAnsi="Verdana" w:cs="Arial"/>
          <w:i/>
          <w:iCs/>
          <w:sz w:val="21"/>
          <w:szCs w:val="21"/>
        </w:rPr>
        <w:t xml:space="preserve">(…)“Solicito a su digno Despacho se sirvan informar si “la prohibición existente </w:t>
      </w:r>
      <w:r w:rsidR="00F83429" w:rsidRPr="00F83429">
        <w:rPr>
          <w:rFonts w:ascii="Verdana" w:hAnsi="Verdana" w:cs="Arial"/>
          <w:i/>
          <w:iCs/>
          <w:sz w:val="21"/>
          <w:szCs w:val="21"/>
        </w:rPr>
        <w:t>de colocar en las oficinas públicas retratos de los funcionarios públicos, lo mismo que</w:t>
      </w:r>
      <w:r w:rsidR="00F83429" w:rsidRPr="008B6244">
        <w:rPr>
          <w:rFonts w:ascii="Verdana" w:hAnsi="Verdana" w:cs="Arial"/>
          <w:i/>
          <w:iCs/>
          <w:sz w:val="21"/>
          <w:szCs w:val="21"/>
        </w:rPr>
        <w:t xml:space="preserve"> </w:t>
      </w:r>
      <w:r w:rsidR="00F83429" w:rsidRPr="00F83429">
        <w:rPr>
          <w:rFonts w:ascii="Verdana" w:hAnsi="Verdana" w:cs="Arial"/>
          <w:i/>
          <w:iCs/>
          <w:sz w:val="21"/>
          <w:szCs w:val="21"/>
        </w:rPr>
        <w:t xml:space="preserve">cualquier grabado o leyenda que directa o </w:t>
      </w:r>
      <w:r w:rsidR="00F83429" w:rsidRPr="00F83429">
        <w:rPr>
          <w:rFonts w:ascii="Verdana" w:hAnsi="Verdana" w:cs="Arial"/>
          <w:b/>
          <w:bCs/>
          <w:i/>
          <w:iCs/>
          <w:sz w:val="21"/>
          <w:szCs w:val="21"/>
        </w:rPr>
        <w:t>indirectamente se pueda interpretar como</w:t>
      </w:r>
      <w:r w:rsidR="00F83429" w:rsidRPr="008B6244">
        <w:rPr>
          <w:rFonts w:ascii="Verdana" w:hAnsi="Verdana" w:cs="Arial"/>
          <w:b/>
          <w:bCs/>
          <w:i/>
          <w:iCs/>
          <w:sz w:val="21"/>
          <w:szCs w:val="21"/>
        </w:rPr>
        <w:t xml:space="preserve"> </w:t>
      </w:r>
      <w:r w:rsidR="00F83429" w:rsidRPr="00F83429">
        <w:rPr>
          <w:rFonts w:ascii="Verdana" w:hAnsi="Verdana" w:cs="Arial"/>
          <w:b/>
          <w:bCs/>
          <w:i/>
          <w:iCs/>
          <w:sz w:val="21"/>
          <w:szCs w:val="21"/>
        </w:rPr>
        <w:t>homenaje de los titulares o empleados de dichas oficinas o dichos funcionarios</w:t>
      </w:r>
      <w:r w:rsidR="00F83429" w:rsidRPr="00F83429">
        <w:rPr>
          <w:rFonts w:ascii="Verdana" w:hAnsi="Verdana" w:cs="Arial"/>
          <w:i/>
          <w:iCs/>
          <w:sz w:val="21"/>
          <w:szCs w:val="21"/>
        </w:rPr>
        <w:t>. Y que solo</w:t>
      </w:r>
      <w:r w:rsidR="00F83429" w:rsidRPr="008B6244">
        <w:rPr>
          <w:rFonts w:ascii="Verdana" w:hAnsi="Verdana" w:cs="Arial"/>
          <w:i/>
          <w:iCs/>
          <w:sz w:val="21"/>
          <w:szCs w:val="21"/>
        </w:rPr>
        <w:t xml:space="preserve"> </w:t>
      </w:r>
      <w:r w:rsidR="00F83429" w:rsidRPr="00F83429">
        <w:rPr>
          <w:rFonts w:ascii="Verdana" w:hAnsi="Verdana" w:cs="Arial"/>
          <w:i/>
          <w:iCs/>
          <w:sz w:val="21"/>
          <w:szCs w:val="21"/>
        </w:rPr>
        <w:t>es permisivo la colocación de efigies de próceres o, cuando así lo haya dispuesto la ley, la</w:t>
      </w:r>
      <w:r w:rsidR="00F83429" w:rsidRPr="008B6244">
        <w:rPr>
          <w:rFonts w:ascii="Verdana" w:hAnsi="Verdana" w:cs="Arial"/>
          <w:i/>
          <w:iCs/>
          <w:sz w:val="21"/>
          <w:szCs w:val="21"/>
        </w:rPr>
        <w:t xml:space="preserve"> </w:t>
      </w:r>
      <w:r w:rsidR="00F83429" w:rsidRPr="00F83429">
        <w:rPr>
          <w:rFonts w:ascii="Verdana" w:hAnsi="Verdana" w:cs="Arial"/>
          <w:i/>
          <w:iCs/>
          <w:sz w:val="21"/>
          <w:szCs w:val="21"/>
        </w:rPr>
        <w:t>de personas ilustres desaparecidas” aún se encuentra vigente o si por el contrario la Ley 397</w:t>
      </w:r>
      <w:r w:rsidR="00F83429" w:rsidRPr="008B6244">
        <w:rPr>
          <w:rFonts w:ascii="Verdana" w:hAnsi="Verdana" w:cs="Arial"/>
          <w:i/>
          <w:iCs/>
          <w:sz w:val="21"/>
          <w:szCs w:val="21"/>
        </w:rPr>
        <w:t xml:space="preserve"> </w:t>
      </w:r>
      <w:r w:rsidR="00F83429" w:rsidRPr="00F83429">
        <w:rPr>
          <w:rFonts w:ascii="Verdana" w:hAnsi="Verdana" w:cs="Arial"/>
          <w:i/>
          <w:iCs/>
          <w:sz w:val="21"/>
          <w:szCs w:val="21"/>
        </w:rPr>
        <w:t>de 1997 -Ley General de Cultura- modificada por la Ley 1185 de 2008, que estableció el</w:t>
      </w:r>
      <w:r w:rsidR="00F83429" w:rsidRPr="008B6244">
        <w:rPr>
          <w:rFonts w:ascii="Verdana" w:hAnsi="Verdana" w:cs="Arial"/>
          <w:i/>
          <w:iCs/>
          <w:sz w:val="21"/>
          <w:szCs w:val="21"/>
        </w:rPr>
        <w:t xml:space="preserve"> </w:t>
      </w:r>
      <w:r w:rsidR="00F83429" w:rsidRPr="00F83429">
        <w:rPr>
          <w:rFonts w:ascii="Verdana" w:hAnsi="Verdana" w:cs="Arial"/>
          <w:i/>
          <w:iCs/>
          <w:sz w:val="21"/>
          <w:szCs w:val="21"/>
        </w:rPr>
        <w:t>régimen jurídico del patrimonio cultural de la Nación, permitió, derogó, modificó o anuló lo</w:t>
      </w:r>
      <w:r w:rsidR="00F83429" w:rsidRPr="008B6244">
        <w:rPr>
          <w:rFonts w:ascii="Verdana" w:hAnsi="Verdana" w:cs="Arial"/>
          <w:i/>
          <w:iCs/>
          <w:sz w:val="21"/>
          <w:szCs w:val="21"/>
        </w:rPr>
        <w:t xml:space="preserve"> </w:t>
      </w:r>
      <w:r w:rsidR="00F83429" w:rsidRPr="00F83429">
        <w:rPr>
          <w:rFonts w:ascii="Verdana" w:hAnsi="Verdana" w:cs="Arial"/>
          <w:i/>
          <w:iCs/>
          <w:sz w:val="21"/>
          <w:szCs w:val="21"/>
        </w:rPr>
        <w:t>establecido en el Decreto 1678 de 1958 sobre el particular.</w:t>
      </w:r>
      <w:r w:rsidR="00F83429" w:rsidRPr="008B6244">
        <w:rPr>
          <w:rFonts w:ascii="Verdana" w:hAnsi="Verdana" w:cs="Arial"/>
          <w:i/>
          <w:iCs/>
          <w:sz w:val="21"/>
          <w:szCs w:val="21"/>
        </w:rPr>
        <w:t>” (…)</w:t>
      </w:r>
    </w:p>
    <w:p w14:paraId="1FBD3283" w14:textId="77777777" w:rsidR="008B6244" w:rsidRPr="008B6244" w:rsidRDefault="008B6244" w:rsidP="00F83429">
      <w:pPr>
        <w:tabs>
          <w:tab w:val="left" w:pos="2331"/>
        </w:tabs>
        <w:ind w:left="708"/>
        <w:jc w:val="both"/>
        <w:rPr>
          <w:rFonts w:ascii="Verdana" w:hAnsi="Verdana" w:cs="Arial"/>
          <w:i/>
          <w:iCs/>
          <w:sz w:val="21"/>
          <w:szCs w:val="21"/>
        </w:rPr>
      </w:pPr>
    </w:p>
    <w:p w14:paraId="18C53B64" w14:textId="460CA7E7" w:rsidR="00D22499" w:rsidRPr="008B6244" w:rsidRDefault="00A85399" w:rsidP="00DB651C">
      <w:pPr>
        <w:tabs>
          <w:tab w:val="left" w:pos="2331"/>
        </w:tabs>
        <w:jc w:val="both"/>
        <w:rPr>
          <w:rFonts w:ascii="Verdana" w:hAnsi="Verdana" w:cs="Arial"/>
          <w:sz w:val="21"/>
          <w:szCs w:val="21"/>
        </w:rPr>
      </w:pPr>
      <w:r w:rsidRPr="008B6244">
        <w:rPr>
          <w:rFonts w:ascii="Verdana" w:hAnsi="Verdana" w:cs="Arial"/>
          <w:sz w:val="21"/>
          <w:szCs w:val="21"/>
        </w:rPr>
        <w:t xml:space="preserve">Una vez revisadas las normas, se precisa que el Decreto 1678 de 1958 se encuentra vigente y mantiene su obligatoriedad.  </w:t>
      </w:r>
      <w:r w:rsidR="00C162E4" w:rsidRPr="008B6244">
        <w:rPr>
          <w:rFonts w:ascii="Verdana" w:hAnsi="Verdana" w:cs="Arial"/>
          <w:sz w:val="21"/>
          <w:szCs w:val="21"/>
        </w:rPr>
        <w:t>Por su parte, la Ley 397 de 1997, modificada por la Ley 1185 de 2008, regula la protección, conservación y divulgación del patrimonio cultural de la Nación, sin contener disposiciones que modifiquen o excepcionen la prohibición prevista en el citado decreto. En ese sentido, y considerando que no corresponde a este Ministerio regular o exceptuar disposiciones de carácter general relacionadas con la función administrativa</w:t>
      </w:r>
      <w:r w:rsidR="00FD5425">
        <w:rPr>
          <w:rFonts w:ascii="Verdana" w:hAnsi="Verdana" w:cs="Arial"/>
          <w:sz w:val="21"/>
          <w:szCs w:val="21"/>
        </w:rPr>
        <w:t>.</w:t>
      </w:r>
    </w:p>
    <w:p w14:paraId="5D1220E4" w14:textId="77777777" w:rsidR="00C162E4" w:rsidRPr="008B6244" w:rsidRDefault="00C162E4" w:rsidP="00DB651C">
      <w:pPr>
        <w:tabs>
          <w:tab w:val="left" w:pos="2331"/>
        </w:tabs>
        <w:jc w:val="both"/>
        <w:rPr>
          <w:rFonts w:ascii="Verdana" w:hAnsi="Verdana" w:cs="Arial"/>
          <w:sz w:val="21"/>
          <w:szCs w:val="21"/>
        </w:rPr>
      </w:pPr>
    </w:p>
    <w:p w14:paraId="01759559" w14:textId="3836F2F0" w:rsidR="00C162E4" w:rsidRPr="008B6244" w:rsidRDefault="00DB651C" w:rsidP="00C162E4">
      <w:pPr>
        <w:tabs>
          <w:tab w:val="left" w:pos="2331"/>
        </w:tabs>
        <w:ind w:left="426"/>
        <w:jc w:val="both"/>
        <w:rPr>
          <w:rFonts w:ascii="Verdana" w:hAnsi="Verdana" w:cs="Arial"/>
          <w:sz w:val="21"/>
          <w:szCs w:val="21"/>
        </w:rPr>
      </w:pPr>
      <w:r w:rsidRPr="008B6244">
        <w:rPr>
          <w:rFonts w:ascii="Verdana" w:hAnsi="Verdana" w:cs="Arial"/>
          <w:b/>
          <w:bCs/>
          <w:sz w:val="21"/>
          <w:szCs w:val="21"/>
        </w:rPr>
        <w:lastRenderedPageBreak/>
        <w:t xml:space="preserve">Segunda petición </w:t>
      </w:r>
      <w:r w:rsidRPr="008B6244">
        <w:rPr>
          <w:rFonts w:ascii="Verdana" w:hAnsi="Verdana" w:cs="Arial"/>
          <w:i/>
          <w:iCs/>
          <w:sz w:val="21"/>
          <w:szCs w:val="21"/>
        </w:rPr>
        <w:t xml:space="preserve">(…)”Solicito a su digno Despacho se sirva informar si para que en el territorio </w:t>
      </w:r>
      <w:r w:rsidRPr="00DB651C">
        <w:rPr>
          <w:rFonts w:ascii="Verdana" w:hAnsi="Verdana" w:cs="Arial"/>
          <w:i/>
          <w:iCs/>
          <w:sz w:val="21"/>
          <w:szCs w:val="21"/>
        </w:rPr>
        <w:t>nacional se consagre la memoria de los grandes calores históricos en las instituciones</w:t>
      </w:r>
      <w:r w:rsidRPr="008B6244">
        <w:rPr>
          <w:rFonts w:ascii="Verdana" w:hAnsi="Verdana" w:cs="Arial"/>
          <w:i/>
          <w:iCs/>
          <w:sz w:val="21"/>
          <w:szCs w:val="21"/>
        </w:rPr>
        <w:t xml:space="preserve"> </w:t>
      </w:r>
      <w:r w:rsidRPr="00DB651C">
        <w:rPr>
          <w:rFonts w:ascii="Verdana" w:hAnsi="Verdana" w:cs="Arial"/>
          <w:i/>
          <w:iCs/>
          <w:sz w:val="21"/>
          <w:szCs w:val="21"/>
        </w:rPr>
        <w:t>oficiales que se dediquen al bien público y a la formación y difusión de la cultura se debe</w:t>
      </w:r>
      <w:r w:rsidRPr="008B6244">
        <w:rPr>
          <w:rFonts w:ascii="Verdana" w:hAnsi="Verdana" w:cs="Arial"/>
          <w:i/>
          <w:iCs/>
          <w:sz w:val="21"/>
          <w:szCs w:val="21"/>
        </w:rPr>
        <w:t xml:space="preserve"> </w:t>
      </w:r>
      <w:r w:rsidRPr="00DB651C">
        <w:rPr>
          <w:rFonts w:ascii="Verdana" w:hAnsi="Verdana" w:cs="Arial"/>
          <w:i/>
          <w:iCs/>
          <w:sz w:val="21"/>
          <w:szCs w:val="21"/>
        </w:rPr>
        <w:t>hacer caso omiso a lo enunciado en el mencionado Decreto 1678 de 1958 para que se</w:t>
      </w:r>
      <w:r w:rsidRPr="008B6244">
        <w:rPr>
          <w:rFonts w:ascii="Verdana" w:hAnsi="Verdana" w:cs="Arial"/>
          <w:i/>
          <w:iCs/>
          <w:sz w:val="21"/>
          <w:szCs w:val="21"/>
        </w:rPr>
        <w:t xml:space="preserve"> </w:t>
      </w:r>
      <w:r w:rsidRPr="00DB651C">
        <w:rPr>
          <w:rFonts w:ascii="Verdana" w:hAnsi="Verdana" w:cs="Arial"/>
          <w:i/>
          <w:iCs/>
          <w:sz w:val="21"/>
          <w:szCs w:val="21"/>
        </w:rPr>
        <w:t>mantenga el respeto por los monumentos, emblemas, símbolos que enaltezcan nuestra propia</w:t>
      </w:r>
      <w:r w:rsidRPr="008B6244">
        <w:rPr>
          <w:rFonts w:ascii="Verdana" w:hAnsi="Verdana" w:cs="Arial"/>
          <w:i/>
          <w:iCs/>
          <w:sz w:val="21"/>
          <w:szCs w:val="21"/>
        </w:rPr>
        <w:t xml:space="preserve"> </w:t>
      </w:r>
      <w:r w:rsidRPr="00DB651C">
        <w:rPr>
          <w:rFonts w:ascii="Verdana" w:hAnsi="Verdana" w:cs="Arial"/>
          <w:i/>
          <w:iCs/>
          <w:sz w:val="21"/>
          <w:szCs w:val="21"/>
        </w:rPr>
        <w:t>historia; o, buscar ordenar el retiro y la utilización de nombres extraños y/o rebuscados que</w:t>
      </w:r>
      <w:r w:rsidRPr="008B6244">
        <w:rPr>
          <w:rFonts w:ascii="Verdana" w:hAnsi="Verdana" w:cs="Arial"/>
          <w:i/>
          <w:iCs/>
          <w:sz w:val="21"/>
          <w:szCs w:val="21"/>
        </w:rPr>
        <w:t xml:space="preserve"> </w:t>
      </w:r>
      <w:r w:rsidRPr="00DB651C">
        <w:rPr>
          <w:rFonts w:ascii="Verdana" w:hAnsi="Verdana" w:cs="Arial"/>
          <w:i/>
          <w:iCs/>
          <w:sz w:val="21"/>
          <w:szCs w:val="21"/>
        </w:rPr>
        <w:t>no dan significado a nuestra propia historia en las Instituciones Oficiales establecidas para el</w:t>
      </w:r>
      <w:r w:rsidRPr="008B6244">
        <w:rPr>
          <w:rFonts w:ascii="Verdana" w:hAnsi="Verdana" w:cs="Arial"/>
          <w:i/>
          <w:iCs/>
          <w:sz w:val="21"/>
          <w:szCs w:val="21"/>
        </w:rPr>
        <w:t xml:space="preserve"> </w:t>
      </w:r>
      <w:r w:rsidRPr="00DB651C">
        <w:rPr>
          <w:rFonts w:ascii="Verdana" w:hAnsi="Verdana" w:cs="Arial"/>
          <w:i/>
          <w:iCs/>
          <w:sz w:val="21"/>
          <w:szCs w:val="21"/>
        </w:rPr>
        <w:t>bien público o bienes de uso público y para la formación y difusión de la cultura; con nombres</w:t>
      </w:r>
      <w:r w:rsidRPr="008B6244">
        <w:rPr>
          <w:rFonts w:ascii="Verdana" w:hAnsi="Verdana" w:cs="Arial"/>
          <w:i/>
          <w:iCs/>
          <w:sz w:val="21"/>
          <w:szCs w:val="21"/>
        </w:rPr>
        <w:t xml:space="preserve"> </w:t>
      </w:r>
      <w:r w:rsidRPr="00DB651C">
        <w:rPr>
          <w:rFonts w:ascii="Verdana" w:hAnsi="Verdana" w:cs="Arial"/>
          <w:i/>
          <w:iCs/>
          <w:sz w:val="21"/>
          <w:szCs w:val="21"/>
        </w:rPr>
        <w:t>que perpetúen la memoria de los grandes hombres desaparecidos o de los acontecimientos</w:t>
      </w:r>
      <w:r w:rsidRPr="008B6244">
        <w:rPr>
          <w:rFonts w:ascii="Verdana" w:hAnsi="Verdana" w:cs="Arial"/>
          <w:i/>
          <w:iCs/>
          <w:sz w:val="21"/>
          <w:szCs w:val="21"/>
        </w:rPr>
        <w:t xml:space="preserve"> </w:t>
      </w:r>
      <w:r w:rsidRPr="00DB651C">
        <w:rPr>
          <w:rFonts w:ascii="Verdana" w:hAnsi="Verdana" w:cs="Arial"/>
          <w:i/>
          <w:iCs/>
          <w:sz w:val="21"/>
          <w:szCs w:val="21"/>
        </w:rPr>
        <w:t>que hayan contribuido a la formación de la</w:t>
      </w:r>
      <w:r w:rsidRPr="008B6244">
        <w:rPr>
          <w:rFonts w:ascii="Verdana" w:hAnsi="Verdana" w:cs="Arial"/>
          <w:i/>
          <w:iCs/>
          <w:sz w:val="21"/>
          <w:szCs w:val="21"/>
        </w:rPr>
        <w:t xml:space="preserve"> </w:t>
      </w:r>
      <w:r w:rsidRPr="00DB651C">
        <w:rPr>
          <w:rFonts w:ascii="Verdana" w:hAnsi="Verdana" w:cs="Arial"/>
          <w:i/>
          <w:iCs/>
          <w:sz w:val="21"/>
          <w:szCs w:val="21"/>
        </w:rPr>
        <w:t>nacionalidad</w:t>
      </w:r>
      <w:r w:rsidRPr="008B6244">
        <w:rPr>
          <w:rFonts w:ascii="Verdana" w:hAnsi="Verdana" w:cs="Arial"/>
          <w:i/>
          <w:iCs/>
          <w:sz w:val="21"/>
          <w:szCs w:val="21"/>
        </w:rPr>
        <w:t xml:space="preserve"> </w:t>
      </w:r>
      <w:r w:rsidRPr="00DB651C">
        <w:rPr>
          <w:rFonts w:ascii="Verdana" w:hAnsi="Verdana" w:cs="Arial"/>
          <w:i/>
          <w:iCs/>
          <w:sz w:val="21"/>
          <w:szCs w:val="21"/>
        </w:rPr>
        <w:t>colombiana.</w:t>
      </w:r>
      <w:r w:rsidRPr="008B6244">
        <w:rPr>
          <w:rFonts w:ascii="Verdana" w:hAnsi="Verdana" w:cs="Arial"/>
          <w:i/>
          <w:iCs/>
          <w:sz w:val="21"/>
          <w:szCs w:val="21"/>
        </w:rPr>
        <w:t>”(…)</w:t>
      </w:r>
    </w:p>
    <w:p w14:paraId="7BEB953B" w14:textId="77777777" w:rsidR="00C162E4" w:rsidRPr="008B6244" w:rsidRDefault="00C162E4" w:rsidP="00C162E4">
      <w:pPr>
        <w:tabs>
          <w:tab w:val="left" w:pos="2331"/>
        </w:tabs>
        <w:ind w:left="426"/>
        <w:jc w:val="both"/>
        <w:rPr>
          <w:rFonts w:ascii="Verdana" w:hAnsi="Verdana" w:cs="Arial"/>
          <w:sz w:val="21"/>
          <w:szCs w:val="21"/>
        </w:rPr>
      </w:pPr>
    </w:p>
    <w:p w14:paraId="11F1EE3E" w14:textId="38BEB9EE" w:rsidR="00C162E4" w:rsidRPr="008B6244" w:rsidRDefault="008B6244" w:rsidP="008B6244">
      <w:pPr>
        <w:tabs>
          <w:tab w:val="left" w:pos="2331"/>
        </w:tabs>
        <w:jc w:val="both"/>
        <w:rPr>
          <w:rFonts w:ascii="Verdana" w:hAnsi="Verdana" w:cs="Arial"/>
          <w:sz w:val="21"/>
          <w:szCs w:val="21"/>
        </w:rPr>
      </w:pPr>
      <w:r w:rsidRPr="008B6244">
        <w:rPr>
          <w:rFonts w:ascii="Verdana" w:hAnsi="Verdana" w:cs="Arial"/>
          <w:sz w:val="21"/>
          <w:szCs w:val="21"/>
        </w:rPr>
        <w:t>Se hace importante resaltar que La promoción de la memoria histórica y cultural no habilita el desconocimiento de las disposiciones contenidas en el Decreto 1678 de 1958, ahora bien, el asunto planteado se enmarca principalmente en el ámbito de la función pública y del régimen administrativo general, en tanto involucra reglas sobre el comportamiento institucional y el uso de los espacios públicos por parte de las entidades del Estado.</w:t>
      </w:r>
    </w:p>
    <w:p w14:paraId="0F0CBA08" w14:textId="77777777" w:rsidR="008B6244" w:rsidRPr="008B6244" w:rsidRDefault="008B6244" w:rsidP="008B6244">
      <w:pPr>
        <w:tabs>
          <w:tab w:val="left" w:pos="2331"/>
        </w:tabs>
        <w:jc w:val="both"/>
        <w:rPr>
          <w:rFonts w:ascii="Verdana" w:hAnsi="Verdana" w:cs="Arial"/>
          <w:sz w:val="21"/>
          <w:szCs w:val="21"/>
        </w:rPr>
      </w:pPr>
    </w:p>
    <w:p w14:paraId="38AD4A2D" w14:textId="23512982" w:rsidR="00CF0887" w:rsidRPr="008B6244" w:rsidRDefault="008B6244" w:rsidP="001812F8">
      <w:pPr>
        <w:tabs>
          <w:tab w:val="left" w:pos="2331"/>
        </w:tabs>
        <w:jc w:val="both"/>
        <w:rPr>
          <w:rFonts w:ascii="Verdana" w:hAnsi="Verdana" w:cs="Arial"/>
          <w:color w:val="A6A6A6"/>
          <w:sz w:val="21"/>
          <w:szCs w:val="21"/>
        </w:rPr>
      </w:pPr>
      <w:r w:rsidRPr="008B6244">
        <w:rPr>
          <w:rFonts w:ascii="Verdana" w:hAnsi="Verdana" w:cs="Arial"/>
          <w:sz w:val="21"/>
          <w:szCs w:val="21"/>
        </w:rPr>
        <w:t>En consecuencia, si bien el Ministerio de las Culturas tiene competencias en materia de patrimonio cultural, memoria histórica y promoción de la cultura, sin que le corresponda regular, autorizar o exceptuar el cumplimiento de lo dispuesto en el Decreto 1678 de 1958, en tanto su competencia se circunscribe a precisar el alcance de la normativa cultural, y no a definir reglas propias del régimen de la función pública.</w:t>
      </w:r>
    </w:p>
    <w:p w14:paraId="6FAD8279" w14:textId="4B38AE2A" w:rsidR="00944EB7" w:rsidRDefault="00944EB7" w:rsidP="001812F8">
      <w:pPr>
        <w:tabs>
          <w:tab w:val="left" w:pos="2331"/>
        </w:tabs>
        <w:jc w:val="both"/>
        <w:rPr>
          <w:rFonts w:ascii="Verdana" w:hAnsi="Verdana" w:cs="Arial"/>
          <w:color w:val="A6A6A6"/>
          <w:sz w:val="21"/>
          <w:szCs w:val="21"/>
        </w:rPr>
      </w:pPr>
    </w:p>
    <w:p w14:paraId="3591AC11" w14:textId="70518B79" w:rsidR="008B6244" w:rsidRDefault="008B6244" w:rsidP="00EB0059">
      <w:pPr>
        <w:tabs>
          <w:tab w:val="left" w:pos="2331"/>
        </w:tabs>
        <w:ind w:left="426"/>
        <w:jc w:val="both"/>
        <w:rPr>
          <w:rFonts w:ascii="Verdana" w:hAnsi="Verdana" w:cs="Arial"/>
          <w:i/>
          <w:iCs/>
          <w:color w:val="000000" w:themeColor="text1"/>
          <w:sz w:val="21"/>
          <w:szCs w:val="21"/>
        </w:rPr>
      </w:pPr>
      <w:r>
        <w:rPr>
          <w:rFonts w:ascii="Verdana" w:hAnsi="Verdana" w:cs="Arial"/>
          <w:b/>
          <w:bCs/>
          <w:color w:val="000000" w:themeColor="text1"/>
          <w:sz w:val="21"/>
          <w:szCs w:val="21"/>
        </w:rPr>
        <w:t xml:space="preserve">Tercera petición: </w:t>
      </w:r>
      <w:r w:rsidRPr="00EB0059">
        <w:rPr>
          <w:rFonts w:ascii="Verdana" w:hAnsi="Verdana" w:cs="Arial"/>
          <w:i/>
          <w:iCs/>
          <w:color w:val="000000" w:themeColor="text1"/>
          <w:sz w:val="21"/>
          <w:szCs w:val="21"/>
        </w:rPr>
        <w:t>(…) “</w:t>
      </w:r>
      <w:r w:rsidR="00EB0059" w:rsidRPr="00EB0059">
        <w:rPr>
          <w:rFonts w:ascii="Verdana" w:hAnsi="Verdana" w:cs="Arial"/>
          <w:i/>
          <w:iCs/>
          <w:color w:val="000000" w:themeColor="text1"/>
          <w:sz w:val="21"/>
          <w:szCs w:val="21"/>
        </w:rPr>
        <w:t xml:space="preserve">Solicito a su digno Despacho se sirvan informar si se debe dar estricto cumplimiento a lo dispuesto en la legislación vigente para prohibir en la Jurisdicción Nacional, la colocación de retratos de los funcionarios en los edificios de las oficinas públicas, lo mismo que cualquier clase de grabados o leyendas que directa o indirectamente se puedan interpretar como homenaje a los titulares o empleados de dichas oficinas o dichos uncionarios. O se pudieran permitir única y exclusivamente en los edificios dedicados a la promoción y desarrollo </w:t>
      </w:r>
      <w:r w:rsidR="00EB0059" w:rsidRPr="00EB0059">
        <w:rPr>
          <w:rFonts w:ascii="Verdana" w:hAnsi="Verdana" w:cs="Arial"/>
          <w:b/>
          <w:bCs/>
          <w:i/>
          <w:iCs/>
          <w:color w:val="000000" w:themeColor="text1"/>
          <w:sz w:val="21"/>
          <w:szCs w:val="21"/>
        </w:rPr>
        <w:t>de la cultura</w:t>
      </w:r>
      <w:r w:rsidR="00EB0059" w:rsidRPr="00EB0059">
        <w:rPr>
          <w:rFonts w:ascii="Verdana" w:hAnsi="Verdana" w:cs="Arial"/>
          <w:i/>
          <w:iCs/>
          <w:color w:val="000000" w:themeColor="text1"/>
          <w:sz w:val="21"/>
          <w:szCs w:val="21"/>
        </w:rPr>
        <w:t>. O permitir realizar esa clase de homenajes y auto homenajes públicos en vida; O en su lugar, solo se autorice la colocación de efigies de próceres o, cuando así lo haya dispuesto la ley, la de personas ilustres desaparecidas.” (…)</w:t>
      </w:r>
    </w:p>
    <w:p w14:paraId="2A36748C" w14:textId="77777777" w:rsidR="00EB0059" w:rsidRDefault="00EB0059" w:rsidP="00EB0059">
      <w:pPr>
        <w:tabs>
          <w:tab w:val="left" w:pos="2331"/>
        </w:tabs>
        <w:jc w:val="both"/>
        <w:rPr>
          <w:rFonts w:ascii="Verdana" w:hAnsi="Verdana" w:cs="Arial"/>
          <w:b/>
          <w:bCs/>
          <w:color w:val="000000" w:themeColor="text1"/>
          <w:sz w:val="21"/>
          <w:szCs w:val="21"/>
        </w:rPr>
      </w:pPr>
    </w:p>
    <w:p w14:paraId="278B36CA" w14:textId="0441E07A" w:rsidR="00EB0059" w:rsidRDefault="00FD5425" w:rsidP="00EB0059">
      <w:pPr>
        <w:tabs>
          <w:tab w:val="left" w:pos="2331"/>
        </w:tabs>
        <w:jc w:val="both"/>
        <w:rPr>
          <w:rFonts w:ascii="Verdana" w:hAnsi="Verdana" w:cs="Arial"/>
          <w:color w:val="000000" w:themeColor="text1"/>
          <w:sz w:val="21"/>
          <w:szCs w:val="21"/>
        </w:rPr>
      </w:pPr>
      <w:r>
        <w:rPr>
          <w:rFonts w:ascii="Verdana" w:hAnsi="Verdana" w:cs="Arial"/>
          <w:color w:val="000000" w:themeColor="text1"/>
          <w:sz w:val="21"/>
          <w:szCs w:val="21"/>
        </w:rPr>
        <w:t>C</w:t>
      </w:r>
      <w:r w:rsidR="00EB0059" w:rsidRPr="00EB0059">
        <w:rPr>
          <w:rFonts w:ascii="Verdana" w:hAnsi="Verdana" w:cs="Arial"/>
          <w:color w:val="000000" w:themeColor="text1"/>
          <w:sz w:val="21"/>
          <w:szCs w:val="21"/>
        </w:rPr>
        <w:t>orresponde precisar que el Ministerio de las Culturas tiene competencias en materia de patrimonio cultural, memoria histórica y promoción de la cultura, así como en la declaratoria y gestión de bienes de interés cultural y sus instrumentos asociados</w:t>
      </w:r>
      <w:r w:rsidR="00EB0059">
        <w:rPr>
          <w:rFonts w:ascii="Verdana" w:hAnsi="Verdana" w:cs="Arial"/>
          <w:color w:val="000000" w:themeColor="text1"/>
          <w:sz w:val="21"/>
          <w:szCs w:val="21"/>
        </w:rPr>
        <w:t xml:space="preserve">. </w:t>
      </w:r>
      <w:r w:rsidR="00EB0059" w:rsidRPr="00EB0059">
        <w:rPr>
          <w:rFonts w:ascii="Verdana" w:hAnsi="Verdana" w:cs="Arial"/>
          <w:color w:val="000000" w:themeColor="text1"/>
          <w:sz w:val="21"/>
          <w:szCs w:val="21"/>
        </w:rPr>
        <w:t xml:space="preserve">No obstante, no le compete interpretar de manera vinculante normas propias del régimen de la función pública, ni autorizar excepciones o regular lo relacionado con </w:t>
      </w:r>
      <w:r w:rsidR="00EB0059" w:rsidRPr="00EB0059">
        <w:rPr>
          <w:rFonts w:ascii="Verdana" w:hAnsi="Verdana" w:cs="Arial"/>
          <w:color w:val="000000" w:themeColor="text1"/>
          <w:sz w:val="21"/>
          <w:szCs w:val="21"/>
        </w:rPr>
        <w:lastRenderedPageBreak/>
        <w:t>homenajes en entidades públicas, asuntos que se inscriben en el ámbito del régimen administrativo general, los principios de la función pública</w:t>
      </w:r>
      <w:r w:rsidR="00EB0059">
        <w:rPr>
          <w:rFonts w:ascii="Verdana" w:hAnsi="Verdana" w:cs="Arial"/>
          <w:color w:val="000000" w:themeColor="text1"/>
          <w:sz w:val="21"/>
          <w:szCs w:val="21"/>
        </w:rPr>
        <w:t>.</w:t>
      </w:r>
    </w:p>
    <w:p w14:paraId="581A9DD8" w14:textId="77777777" w:rsidR="00EB0059" w:rsidRDefault="00EB0059" w:rsidP="00EB0059">
      <w:pPr>
        <w:tabs>
          <w:tab w:val="left" w:pos="2331"/>
        </w:tabs>
        <w:jc w:val="both"/>
        <w:rPr>
          <w:rFonts w:ascii="Verdana" w:hAnsi="Verdana" w:cs="Arial"/>
          <w:color w:val="000000" w:themeColor="text1"/>
          <w:sz w:val="21"/>
          <w:szCs w:val="21"/>
        </w:rPr>
      </w:pPr>
    </w:p>
    <w:p w14:paraId="678D387D" w14:textId="0DDCD546" w:rsidR="00923284" w:rsidRDefault="00923284" w:rsidP="00923284">
      <w:pPr>
        <w:tabs>
          <w:tab w:val="left" w:pos="2331"/>
        </w:tabs>
        <w:ind w:left="567"/>
        <w:jc w:val="both"/>
        <w:rPr>
          <w:rFonts w:ascii="Verdana" w:hAnsi="Verdana" w:cs="Arial"/>
          <w:i/>
          <w:iCs/>
          <w:color w:val="000000" w:themeColor="text1"/>
          <w:sz w:val="21"/>
          <w:szCs w:val="21"/>
        </w:rPr>
      </w:pPr>
      <w:r>
        <w:rPr>
          <w:rFonts w:ascii="Verdana" w:hAnsi="Verdana" w:cs="Arial"/>
          <w:b/>
          <w:bCs/>
          <w:color w:val="000000" w:themeColor="text1"/>
          <w:sz w:val="21"/>
          <w:szCs w:val="21"/>
        </w:rPr>
        <w:t xml:space="preserve">Cuarta petición: </w:t>
      </w:r>
      <w:r w:rsidRPr="00923284">
        <w:rPr>
          <w:rFonts w:ascii="Verdana" w:hAnsi="Verdana" w:cs="Arial"/>
          <w:i/>
          <w:iCs/>
          <w:color w:val="000000" w:themeColor="text1"/>
          <w:sz w:val="21"/>
          <w:szCs w:val="21"/>
        </w:rPr>
        <w:t xml:space="preserve">(…) “Solicito a su digno Despacho se sirvan informar: ¿Puede un Ente Territorial en el nivel Nacional de manera particular ordenar preservar las imágenes o retratos de los mandatarios y exmandatarios locales a manera de “registro histórico institucional”, incluido el de los mismos mandatarios en ejercicio; so pretexto de destinar a documentar la sucesión de quienes han ejercido la primera magistratura del Ente Territorial?, ¿La anterior actuación se puede sustentar en la </w:t>
      </w:r>
      <w:r w:rsidRPr="00923284">
        <w:rPr>
          <w:rFonts w:ascii="Verdana" w:hAnsi="Verdana" w:cs="Arial"/>
          <w:b/>
          <w:bCs/>
          <w:i/>
          <w:iCs/>
          <w:color w:val="000000" w:themeColor="text1"/>
          <w:sz w:val="21"/>
          <w:szCs w:val="21"/>
        </w:rPr>
        <w:t>Ley de la Cultura</w:t>
      </w:r>
      <w:r w:rsidRPr="00923284">
        <w:rPr>
          <w:rFonts w:ascii="Verdana" w:hAnsi="Verdana" w:cs="Arial"/>
          <w:i/>
          <w:iCs/>
          <w:color w:val="000000" w:themeColor="text1"/>
          <w:sz w:val="21"/>
          <w:szCs w:val="21"/>
        </w:rPr>
        <w:t xml:space="preserve">? </w:t>
      </w:r>
      <w:r w:rsidRPr="00923284">
        <w:rPr>
          <w:rFonts w:ascii="Verdana" w:hAnsi="Verdana" w:cs="Arial"/>
          <w:b/>
          <w:bCs/>
          <w:i/>
          <w:iCs/>
          <w:color w:val="000000" w:themeColor="text1"/>
          <w:sz w:val="21"/>
          <w:szCs w:val="21"/>
        </w:rPr>
        <w:t>En caso positivo:</w:t>
      </w:r>
      <w:r w:rsidRPr="00923284">
        <w:rPr>
          <w:rFonts w:ascii="Verdana" w:hAnsi="Verdana" w:cs="Arial"/>
          <w:i/>
          <w:iCs/>
          <w:color w:val="000000" w:themeColor="text1"/>
          <w:sz w:val="21"/>
          <w:szCs w:val="21"/>
        </w:rPr>
        <w:t xml:space="preserve"> ¿Qué requisitos se deben cumplir para formalizar esta pretensión y dónde está establecido? </w:t>
      </w:r>
      <w:r w:rsidRPr="00923284">
        <w:rPr>
          <w:rFonts w:ascii="Verdana" w:hAnsi="Verdana" w:cs="Arial"/>
          <w:b/>
          <w:bCs/>
          <w:i/>
          <w:iCs/>
          <w:color w:val="000000" w:themeColor="text1"/>
          <w:sz w:val="21"/>
          <w:szCs w:val="21"/>
        </w:rPr>
        <w:t>En caso Negativo:</w:t>
      </w:r>
      <w:r w:rsidRPr="00923284">
        <w:rPr>
          <w:rFonts w:ascii="Verdana" w:hAnsi="Verdana" w:cs="Arial"/>
          <w:i/>
          <w:iCs/>
          <w:color w:val="000000" w:themeColor="text1"/>
          <w:sz w:val="21"/>
          <w:szCs w:val="21"/>
        </w:rPr>
        <w:t xml:space="preserve"> ¿Cuál es el procedimiento para evitar dicha pretensión?” (…)</w:t>
      </w:r>
    </w:p>
    <w:p w14:paraId="0EA4BFEC" w14:textId="77777777" w:rsidR="00923284" w:rsidRDefault="00923284" w:rsidP="00923284">
      <w:pPr>
        <w:tabs>
          <w:tab w:val="left" w:pos="2331"/>
        </w:tabs>
        <w:jc w:val="both"/>
        <w:rPr>
          <w:rFonts w:ascii="Verdana" w:hAnsi="Verdana" w:cs="Arial"/>
          <w:b/>
          <w:bCs/>
          <w:color w:val="000000" w:themeColor="text1"/>
          <w:sz w:val="21"/>
          <w:szCs w:val="21"/>
        </w:rPr>
      </w:pPr>
    </w:p>
    <w:p w14:paraId="51B489C9" w14:textId="59590D84" w:rsidR="00B25265" w:rsidRDefault="00B25265" w:rsidP="00B25265">
      <w:pPr>
        <w:tabs>
          <w:tab w:val="left" w:pos="2331"/>
        </w:tabs>
        <w:jc w:val="both"/>
        <w:rPr>
          <w:rFonts w:ascii="Verdana" w:hAnsi="Verdana" w:cs="Arial"/>
          <w:color w:val="000000" w:themeColor="text1"/>
          <w:sz w:val="21"/>
          <w:szCs w:val="21"/>
        </w:rPr>
      </w:pPr>
      <w:r>
        <w:rPr>
          <w:rFonts w:ascii="Verdana" w:hAnsi="Verdana" w:cs="Arial"/>
          <w:color w:val="000000" w:themeColor="text1"/>
          <w:sz w:val="21"/>
          <w:szCs w:val="21"/>
        </w:rPr>
        <w:t>Frente a este asunto e</w:t>
      </w:r>
      <w:r w:rsidRPr="00B25265">
        <w:rPr>
          <w:rFonts w:ascii="Verdana" w:hAnsi="Verdana" w:cs="Arial"/>
          <w:color w:val="000000" w:themeColor="text1"/>
          <w:sz w:val="21"/>
          <w:szCs w:val="21"/>
        </w:rPr>
        <w:t>l Ministerio de las Culturas no tiene competencia para autorizar, regular o validar la preservación de retratos de mandatarios o exmandatarios en entidades territoriales, bajo la figura de “registro histórico institucional”, por tratarse de asuntos propios del régimen de la función pública. Así mismo, no le corresponde definir la aplicación de normas relacionadas con este tipo de actuaciones en oficinas o bienes públicos.</w:t>
      </w:r>
    </w:p>
    <w:p w14:paraId="6ADD12C9" w14:textId="77777777" w:rsidR="00B25265" w:rsidRDefault="00B25265" w:rsidP="00B25265">
      <w:pPr>
        <w:tabs>
          <w:tab w:val="left" w:pos="2331"/>
        </w:tabs>
        <w:jc w:val="both"/>
        <w:rPr>
          <w:rFonts w:ascii="Verdana" w:hAnsi="Verdana" w:cs="Arial"/>
          <w:color w:val="000000" w:themeColor="text1"/>
          <w:sz w:val="21"/>
          <w:szCs w:val="21"/>
        </w:rPr>
      </w:pPr>
    </w:p>
    <w:p w14:paraId="1616B937" w14:textId="59ECC20B" w:rsidR="00B25265" w:rsidRPr="00B25265" w:rsidRDefault="00B25265" w:rsidP="00B25265">
      <w:pPr>
        <w:tabs>
          <w:tab w:val="left" w:pos="2331"/>
        </w:tabs>
        <w:jc w:val="both"/>
        <w:rPr>
          <w:rFonts w:ascii="Verdana" w:hAnsi="Verdana" w:cs="Arial"/>
          <w:color w:val="000000" w:themeColor="text1"/>
          <w:sz w:val="21"/>
          <w:szCs w:val="21"/>
        </w:rPr>
      </w:pPr>
      <w:r>
        <w:rPr>
          <w:rFonts w:ascii="Verdana" w:hAnsi="Verdana" w:cs="Arial"/>
          <w:color w:val="000000" w:themeColor="text1"/>
          <w:sz w:val="21"/>
          <w:szCs w:val="21"/>
        </w:rPr>
        <w:t>L</w:t>
      </w:r>
      <w:r w:rsidRPr="00B25265">
        <w:rPr>
          <w:rFonts w:ascii="Verdana" w:hAnsi="Verdana" w:cs="Arial"/>
          <w:color w:val="000000" w:themeColor="text1"/>
          <w:sz w:val="21"/>
          <w:szCs w:val="21"/>
        </w:rPr>
        <w:t>as competencias del Ministerio se circunscriben al ámbito del patrimonio cultural, la memoria histórica y su protección, sin que le sea dable establecer requisitos, autorizar excepciones o definir procedimientos frente a este tipo de prácticas, las cuales corresponden a las autoridades competentes en materia administrativa y de control.</w:t>
      </w:r>
    </w:p>
    <w:p w14:paraId="480CB727" w14:textId="00CC3A9E" w:rsidR="00B25265" w:rsidRPr="00923284" w:rsidRDefault="00B25265" w:rsidP="00923284">
      <w:pPr>
        <w:tabs>
          <w:tab w:val="left" w:pos="2331"/>
        </w:tabs>
        <w:jc w:val="both"/>
        <w:rPr>
          <w:rFonts w:ascii="Verdana" w:hAnsi="Verdana" w:cs="Arial"/>
          <w:i/>
          <w:iCs/>
          <w:color w:val="000000" w:themeColor="text1"/>
          <w:sz w:val="21"/>
          <w:szCs w:val="21"/>
        </w:rPr>
      </w:pPr>
    </w:p>
    <w:p w14:paraId="27005251" w14:textId="48B90409" w:rsidR="008B6244" w:rsidRDefault="00B25265" w:rsidP="00A346CA">
      <w:pPr>
        <w:tabs>
          <w:tab w:val="left" w:pos="2331"/>
        </w:tabs>
        <w:ind w:left="567"/>
        <w:jc w:val="both"/>
        <w:rPr>
          <w:rFonts w:ascii="Verdana" w:hAnsi="Verdana" w:cs="Arial"/>
          <w:i/>
          <w:iCs/>
          <w:sz w:val="21"/>
          <w:szCs w:val="21"/>
        </w:rPr>
      </w:pPr>
      <w:r>
        <w:rPr>
          <w:rFonts w:ascii="Verdana" w:hAnsi="Verdana" w:cs="Arial"/>
          <w:b/>
          <w:bCs/>
          <w:sz w:val="21"/>
          <w:szCs w:val="21"/>
        </w:rPr>
        <w:t>Quinta p</w:t>
      </w:r>
      <w:r w:rsidRPr="008B6244">
        <w:rPr>
          <w:rFonts w:ascii="Verdana" w:hAnsi="Verdana" w:cs="Arial"/>
          <w:b/>
          <w:bCs/>
          <w:sz w:val="21"/>
          <w:szCs w:val="21"/>
        </w:rPr>
        <w:t xml:space="preserve">etición </w:t>
      </w:r>
      <w:r w:rsidRPr="008B6244">
        <w:rPr>
          <w:rFonts w:ascii="Verdana" w:hAnsi="Verdana" w:cs="Arial"/>
          <w:i/>
          <w:iCs/>
          <w:sz w:val="21"/>
          <w:szCs w:val="21"/>
        </w:rPr>
        <w:t>(…)</w:t>
      </w:r>
      <w:r>
        <w:rPr>
          <w:rFonts w:ascii="Verdana" w:hAnsi="Verdana" w:cs="Arial"/>
          <w:i/>
          <w:iCs/>
          <w:sz w:val="21"/>
          <w:szCs w:val="21"/>
        </w:rPr>
        <w:t xml:space="preserve"> </w:t>
      </w:r>
      <w:r w:rsidRPr="008B6244">
        <w:rPr>
          <w:rFonts w:ascii="Verdana" w:hAnsi="Verdana" w:cs="Arial"/>
          <w:i/>
          <w:iCs/>
          <w:sz w:val="21"/>
          <w:szCs w:val="21"/>
        </w:rPr>
        <w:t>“</w:t>
      </w:r>
      <w:r w:rsidR="00A346CA" w:rsidRPr="00A346CA">
        <w:rPr>
          <w:rFonts w:ascii="Verdana" w:hAnsi="Verdana" w:cs="Arial"/>
          <w:i/>
          <w:iCs/>
          <w:sz w:val="21"/>
          <w:szCs w:val="21"/>
        </w:rPr>
        <w:t>Solicito a su digno Despacho se sirvan informar: ¿Cuál es el sustento legal que</w:t>
      </w:r>
      <w:r w:rsidR="00A346CA">
        <w:rPr>
          <w:rFonts w:ascii="Verdana" w:hAnsi="Verdana" w:cs="Arial"/>
          <w:i/>
          <w:iCs/>
          <w:sz w:val="21"/>
          <w:szCs w:val="21"/>
        </w:rPr>
        <w:t xml:space="preserve"> </w:t>
      </w:r>
      <w:r w:rsidR="00A346CA" w:rsidRPr="00A346CA">
        <w:rPr>
          <w:rFonts w:ascii="Verdana" w:hAnsi="Verdana" w:cs="Arial"/>
          <w:i/>
          <w:iCs/>
          <w:sz w:val="21"/>
          <w:szCs w:val="21"/>
        </w:rPr>
        <w:t>pudiera invocarse para la sujeción en edificios públicos de este cometido de homenajes</w:t>
      </w:r>
      <w:r w:rsidR="00A346CA">
        <w:rPr>
          <w:rFonts w:ascii="Verdana" w:hAnsi="Verdana" w:cs="Arial"/>
          <w:i/>
          <w:iCs/>
          <w:sz w:val="21"/>
          <w:szCs w:val="21"/>
        </w:rPr>
        <w:t xml:space="preserve"> </w:t>
      </w:r>
      <w:r w:rsidR="00A346CA" w:rsidRPr="00A346CA">
        <w:rPr>
          <w:rFonts w:ascii="Verdana" w:hAnsi="Verdana" w:cs="Arial"/>
          <w:i/>
          <w:iCs/>
          <w:sz w:val="21"/>
          <w:szCs w:val="21"/>
        </w:rPr>
        <w:t>públicos; en dichas normas Legales 397 de 1997 y Ley 1185 de 2008?</w:t>
      </w:r>
      <w:r w:rsidR="00A346CA">
        <w:rPr>
          <w:rFonts w:ascii="Verdana" w:hAnsi="Verdana" w:cs="Arial"/>
          <w:i/>
          <w:iCs/>
          <w:sz w:val="21"/>
          <w:szCs w:val="21"/>
        </w:rPr>
        <w:t>” (…)</w:t>
      </w:r>
    </w:p>
    <w:p w14:paraId="363AA368" w14:textId="77777777" w:rsidR="00A346CA" w:rsidRDefault="00A346CA" w:rsidP="00A346CA">
      <w:pPr>
        <w:tabs>
          <w:tab w:val="left" w:pos="2331"/>
        </w:tabs>
        <w:jc w:val="both"/>
        <w:rPr>
          <w:rFonts w:ascii="Verdana" w:hAnsi="Verdana" w:cs="Arial"/>
          <w:b/>
          <w:bCs/>
          <w:sz w:val="21"/>
          <w:szCs w:val="21"/>
        </w:rPr>
      </w:pPr>
    </w:p>
    <w:p w14:paraId="0D21638D" w14:textId="77777777" w:rsidR="00A346CA" w:rsidRDefault="00A346CA" w:rsidP="00A346CA">
      <w:pPr>
        <w:tabs>
          <w:tab w:val="left" w:pos="2331"/>
        </w:tabs>
        <w:jc w:val="both"/>
        <w:rPr>
          <w:rFonts w:ascii="Verdana" w:hAnsi="Verdana" w:cs="Arial"/>
          <w:sz w:val="21"/>
          <w:szCs w:val="21"/>
        </w:rPr>
      </w:pPr>
      <w:r>
        <w:rPr>
          <w:rFonts w:ascii="Verdana" w:hAnsi="Verdana" w:cs="Arial"/>
          <w:sz w:val="21"/>
          <w:szCs w:val="21"/>
        </w:rPr>
        <w:t>Nuevamente se reitera que l</w:t>
      </w:r>
      <w:r w:rsidRPr="00A346CA">
        <w:rPr>
          <w:rFonts w:ascii="Verdana" w:hAnsi="Verdana" w:cs="Arial"/>
          <w:sz w:val="21"/>
          <w:szCs w:val="21"/>
        </w:rPr>
        <w:t>a Ley 397 de 1997, modificada por la Ley 1185 de 2008, regula la protección, conservación y divulgación del patrimonio cultural de la Nación, dentro del cual se incluyen bienes y manifestaciones con valor histórico</w:t>
      </w:r>
      <w:r>
        <w:rPr>
          <w:rFonts w:ascii="Verdana" w:hAnsi="Verdana" w:cs="Arial"/>
          <w:sz w:val="21"/>
          <w:szCs w:val="21"/>
        </w:rPr>
        <w:t xml:space="preserve"> o </w:t>
      </w:r>
      <w:r w:rsidRPr="00A346CA">
        <w:rPr>
          <w:rFonts w:ascii="Verdana" w:hAnsi="Verdana" w:cs="Arial"/>
          <w:sz w:val="21"/>
          <w:szCs w:val="21"/>
        </w:rPr>
        <w:t>simbólico</w:t>
      </w:r>
      <w:r>
        <w:rPr>
          <w:rFonts w:ascii="Verdana" w:hAnsi="Verdana" w:cs="Arial"/>
          <w:sz w:val="21"/>
          <w:szCs w:val="21"/>
        </w:rPr>
        <w:t>.</w:t>
      </w:r>
    </w:p>
    <w:p w14:paraId="7A11C78C" w14:textId="77777777" w:rsidR="00A346CA" w:rsidRDefault="00A346CA" w:rsidP="00A346CA">
      <w:pPr>
        <w:tabs>
          <w:tab w:val="left" w:pos="2331"/>
        </w:tabs>
        <w:jc w:val="both"/>
        <w:rPr>
          <w:rFonts w:ascii="Verdana" w:hAnsi="Verdana" w:cs="Arial"/>
          <w:sz w:val="21"/>
          <w:szCs w:val="21"/>
        </w:rPr>
      </w:pPr>
    </w:p>
    <w:p w14:paraId="7EE86AAD" w14:textId="77777777" w:rsidR="00A07BAD" w:rsidRDefault="00A346CA" w:rsidP="00A346CA">
      <w:pPr>
        <w:tabs>
          <w:tab w:val="left" w:pos="2331"/>
        </w:tabs>
        <w:jc w:val="both"/>
        <w:rPr>
          <w:rFonts w:ascii="Verdana" w:hAnsi="Verdana" w:cs="Arial"/>
          <w:sz w:val="21"/>
          <w:szCs w:val="21"/>
        </w:rPr>
      </w:pPr>
      <w:r>
        <w:rPr>
          <w:rFonts w:ascii="Verdana" w:hAnsi="Verdana" w:cs="Arial"/>
          <w:sz w:val="21"/>
          <w:szCs w:val="21"/>
        </w:rPr>
        <w:t>E</w:t>
      </w:r>
      <w:r w:rsidRPr="00A346CA">
        <w:rPr>
          <w:rFonts w:ascii="Verdana" w:hAnsi="Verdana" w:cs="Arial"/>
          <w:sz w:val="21"/>
          <w:szCs w:val="21"/>
        </w:rPr>
        <w:t>stas disposiciones no establecen un sustento legal para la instalación de homenajes a funcionarios en ejercicio en edificios públicos, ni regulan la colocación de retratos o elementos con fines de exaltación personal.</w:t>
      </w:r>
    </w:p>
    <w:p w14:paraId="2A48A174" w14:textId="77777777" w:rsidR="00FD5425" w:rsidRDefault="00FD5425" w:rsidP="00A346CA">
      <w:pPr>
        <w:tabs>
          <w:tab w:val="left" w:pos="2331"/>
        </w:tabs>
        <w:jc w:val="both"/>
        <w:rPr>
          <w:rFonts w:ascii="Verdana" w:hAnsi="Verdana" w:cs="Arial"/>
          <w:sz w:val="21"/>
          <w:szCs w:val="21"/>
        </w:rPr>
      </w:pPr>
    </w:p>
    <w:p w14:paraId="5C295FA7" w14:textId="11B924E7" w:rsidR="00A346CA" w:rsidRPr="00A346CA" w:rsidRDefault="00A07BAD" w:rsidP="00A346CA">
      <w:pPr>
        <w:tabs>
          <w:tab w:val="left" w:pos="2331"/>
        </w:tabs>
        <w:jc w:val="both"/>
        <w:rPr>
          <w:rFonts w:ascii="Verdana" w:hAnsi="Verdana" w:cs="Arial"/>
          <w:sz w:val="21"/>
          <w:szCs w:val="21"/>
        </w:rPr>
      </w:pPr>
      <w:r w:rsidRPr="00A07BAD">
        <w:rPr>
          <w:rFonts w:ascii="Verdana" w:hAnsi="Verdana" w:cs="Arial"/>
          <w:sz w:val="21"/>
          <w:szCs w:val="21"/>
        </w:rPr>
        <w:t>En este marco, es preciso señalar que el Ministerio de las Culturas no tiene competencia para regular o autorizar homenajes en edificios públicos, sino que sus funciones se circunscriben a la promoción de la cultura, la protección del patrimonio cultural y el reconocimiento de las contribuciones culturales realizadas por personas y comunidades.</w:t>
      </w:r>
    </w:p>
    <w:p w14:paraId="3232D0FF" w14:textId="77777777" w:rsidR="008B6244" w:rsidRDefault="008B6244" w:rsidP="001812F8">
      <w:pPr>
        <w:tabs>
          <w:tab w:val="left" w:pos="2331"/>
        </w:tabs>
        <w:jc w:val="both"/>
        <w:rPr>
          <w:rFonts w:ascii="Verdana" w:hAnsi="Verdana" w:cs="Arial"/>
          <w:color w:val="A6A6A6"/>
          <w:sz w:val="21"/>
          <w:szCs w:val="21"/>
        </w:rPr>
      </w:pPr>
    </w:p>
    <w:p w14:paraId="721E55B5" w14:textId="7CA079FF" w:rsidR="009231BD" w:rsidRPr="009231BD" w:rsidRDefault="009231BD" w:rsidP="007463F6">
      <w:pPr>
        <w:tabs>
          <w:tab w:val="left" w:pos="2331"/>
        </w:tabs>
        <w:ind w:left="426"/>
        <w:jc w:val="both"/>
        <w:rPr>
          <w:rFonts w:ascii="Verdana" w:hAnsi="Verdana" w:cs="Arial"/>
          <w:i/>
          <w:iCs/>
          <w:sz w:val="21"/>
          <w:szCs w:val="21"/>
        </w:rPr>
      </w:pPr>
      <w:r>
        <w:rPr>
          <w:rFonts w:ascii="Verdana" w:hAnsi="Verdana" w:cs="Arial"/>
          <w:b/>
          <w:bCs/>
          <w:sz w:val="21"/>
          <w:szCs w:val="21"/>
        </w:rPr>
        <w:lastRenderedPageBreak/>
        <w:t>Sexta p</w:t>
      </w:r>
      <w:r w:rsidRPr="008B6244">
        <w:rPr>
          <w:rFonts w:ascii="Verdana" w:hAnsi="Verdana" w:cs="Arial"/>
          <w:b/>
          <w:bCs/>
          <w:sz w:val="21"/>
          <w:szCs w:val="21"/>
        </w:rPr>
        <w:t>etición</w:t>
      </w:r>
      <w:r>
        <w:rPr>
          <w:rFonts w:ascii="Verdana" w:hAnsi="Verdana" w:cs="Arial"/>
          <w:b/>
          <w:bCs/>
          <w:sz w:val="21"/>
          <w:szCs w:val="21"/>
        </w:rPr>
        <w:t xml:space="preserve"> </w:t>
      </w:r>
      <w:r w:rsidRPr="009231BD">
        <w:rPr>
          <w:rFonts w:ascii="Verdana" w:hAnsi="Verdana" w:cs="Arial"/>
          <w:i/>
          <w:iCs/>
          <w:sz w:val="21"/>
          <w:szCs w:val="21"/>
        </w:rPr>
        <w:t xml:space="preserve">(…)”Solicito a su digno Despacho se sirvan informar: La disposición de dichas fotografías, retratos o imágenes de exfuncionarios y de los propios actuales mandatarios para ser ubicadas en murales para la posteridad de edificios públicos, ¿tendrían efectivamente un sustento como espacio institucional con fines históricos y documentales que no contrarían el Decreto 1678 de 1958, o, definitivamente no existe en la Ley de Cultura una disposición que se asemeje para permitirlo, y así sustentar esta pretensión como </w:t>
      </w:r>
      <w:r w:rsidRPr="009231BD">
        <w:rPr>
          <w:rFonts w:ascii="Verdana" w:hAnsi="Verdana" w:cs="Arial"/>
          <w:b/>
          <w:bCs/>
          <w:i/>
          <w:iCs/>
          <w:sz w:val="21"/>
          <w:szCs w:val="21"/>
        </w:rPr>
        <w:t>registro histórico</w:t>
      </w:r>
      <w:r w:rsidRPr="009231BD">
        <w:rPr>
          <w:rFonts w:ascii="Verdana" w:hAnsi="Verdana" w:cs="Arial"/>
          <w:i/>
          <w:iCs/>
          <w:sz w:val="21"/>
          <w:szCs w:val="21"/>
        </w:rPr>
        <w:t xml:space="preserve"> </w:t>
      </w:r>
      <w:r w:rsidRPr="009231BD">
        <w:rPr>
          <w:rFonts w:ascii="Verdana" w:hAnsi="Verdana" w:cs="Arial"/>
          <w:b/>
          <w:bCs/>
          <w:i/>
          <w:iCs/>
          <w:sz w:val="21"/>
          <w:szCs w:val="21"/>
        </w:rPr>
        <w:t>institucional</w:t>
      </w:r>
      <w:r w:rsidRPr="009231BD">
        <w:rPr>
          <w:rFonts w:ascii="Verdana" w:hAnsi="Verdana" w:cs="Arial"/>
          <w:i/>
          <w:iCs/>
          <w:sz w:val="21"/>
          <w:szCs w:val="21"/>
        </w:rPr>
        <w:t xml:space="preserve"> que permitan su ubicación libremente en cualquier entidad pública? Así sea dentro de las oficinas públicas.” (…)</w:t>
      </w:r>
    </w:p>
    <w:p w14:paraId="762D0D93" w14:textId="10CAF20C" w:rsidR="008B6244" w:rsidRDefault="008B6244" w:rsidP="001812F8">
      <w:pPr>
        <w:tabs>
          <w:tab w:val="left" w:pos="2331"/>
        </w:tabs>
        <w:jc w:val="both"/>
        <w:rPr>
          <w:rFonts w:ascii="Verdana" w:hAnsi="Verdana" w:cs="Arial"/>
          <w:color w:val="A6A6A6"/>
          <w:sz w:val="21"/>
          <w:szCs w:val="21"/>
        </w:rPr>
      </w:pPr>
    </w:p>
    <w:p w14:paraId="5F1894D6" w14:textId="0CD09A63" w:rsidR="007463F6" w:rsidRDefault="007463F6" w:rsidP="007463F6">
      <w:pPr>
        <w:tabs>
          <w:tab w:val="left" w:pos="2331"/>
        </w:tabs>
        <w:jc w:val="both"/>
        <w:rPr>
          <w:rFonts w:ascii="Verdana" w:hAnsi="Verdana" w:cs="Arial"/>
          <w:color w:val="000000" w:themeColor="text1"/>
          <w:sz w:val="21"/>
          <w:szCs w:val="21"/>
        </w:rPr>
      </w:pPr>
      <w:r>
        <w:rPr>
          <w:rFonts w:ascii="Verdana" w:hAnsi="Verdana" w:cs="Arial"/>
          <w:color w:val="000000" w:themeColor="text1"/>
          <w:sz w:val="21"/>
          <w:szCs w:val="21"/>
        </w:rPr>
        <w:t>En</w:t>
      </w:r>
      <w:r w:rsidRPr="007463F6">
        <w:rPr>
          <w:rFonts w:ascii="Verdana" w:hAnsi="Verdana" w:cs="Arial"/>
          <w:color w:val="000000" w:themeColor="text1"/>
          <w:sz w:val="21"/>
          <w:szCs w:val="21"/>
        </w:rPr>
        <w:t xml:space="preserve"> la Ley 397 de 1997 </w:t>
      </w:r>
      <w:r>
        <w:rPr>
          <w:rFonts w:ascii="Verdana" w:hAnsi="Verdana" w:cs="Arial"/>
          <w:color w:val="000000" w:themeColor="text1"/>
          <w:sz w:val="21"/>
          <w:szCs w:val="21"/>
        </w:rPr>
        <w:t>o</w:t>
      </w:r>
      <w:r w:rsidRPr="007463F6">
        <w:rPr>
          <w:rFonts w:ascii="Verdana" w:hAnsi="Verdana" w:cs="Arial"/>
          <w:color w:val="000000" w:themeColor="text1"/>
          <w:sz w:val="21"/>
          <w:szCs w:val="21"/>
        </w:rPr>
        <w:t xml:space="preserve"> en la Ley 1185 de 2008 </w:t>
      </w:r>
      <w:r>
        <w:rPr>
          <w:rFonts w:ascii="Verdana" w:hAnsi="Verdana" w:cs="Arial"/>
          <w:color w:val="000000" w:themeColor="text1"/>
          <w:sz w:val="21"/>
          <w:szCs w:val="21"/>
        </w:rPr>
        <w:t xml:space="preserve">no existe </w:t>
      </w:r>
      <w:r w:rsidRPr="007463F6">
        <w:rPr>
          <w:rFonts w:ascii="Verdana" w:hAnsi="Verdana" w:cs="Arial"/>
          <w:color w:val="000000" w:themeColor="text1"/>
          <w:sz w:val="21"/>
          <w:szCs w:val="21"/>
        </w:rPr>
        <w:t>disposición que permita sustentar la instalación de fotografías, retratos o imágenes de funcionarios —incluidos los en ejercicio— en edificios u oficinas públicas bajo la figura de “registro histórico institucional”. Dichas normas se orientan a la protección del patrimonio cultural y no habilitan prácticas de exaltación personal ni excepciones a lo previsto en el Decreto 1678 de 1958.</w:t>
      </w:r>
    </w:p>
    <w:p w14:paraId="30694BB8" w14:textId="77777777" w:rsidR="007463F6" w:rsidRPr="007463F6" w:rsidRDefault="007463F6" w:rsidP="007463F6">
      <w:pPr>
        <w:tabs>
          <w:tab w:val="left" w:pos="2331"/>
        </w:tabs>
        <w:jc w:val="both"/>
        <w:rPr>
          <w:rFonts w:ascii="Verdana" w:hAnsi="Verdana" w:cs="Arial"/>
          <w:color w:val="000000" w:themeColor="text1"/>
          <w:sz w:val="21"/>
          <w:szCs w:val="21"/>
        </w:rPr>
      </w:pPr>
    </w:p>
    <w:p w14:paraId="4D12BC05" w14:textId="0C866C8B" w:rsidR="007463F6" w:rsidRPr="007463F6" w:rsidRDefault="007463F6" w:rsidP="007463F6">
      <w:pPr>
        <w:tabs>
          <w:tab w:val="left" w:pos="2331"/>
        </w:tabs>
        <w:jc w:val="both"/>
        <w:rPr>
          <w:rFonts w:ascii="Verdana" w:hAnsi="Verdana" w:cs="Arial"/>
          <w:color w:val="000000" w:themeColor="text1"/>
          <w:sz w:val="21"/>
          <w:szCs w:val="21"/>
        </w:rPr>
      </w:pPr>
      <w:r w:rsidRPr="007463F6">
        <w:rPr>
          <w:rFonts w:ascii="Verdana" w:hAnsi="Verdana" w:cs="Arial"/>
          <w:color w:val="000000" w:themeColor="text1"/>
          <w:sz w:val="21"/>
          <w:szCs w:val="21"/>
        </w:rPr>
        <w:t>En este sentido, el Ministerio de las Culturas no tiene competencia para autorizar, regular o validar este tipo de actuaciones, en tanto corresponden al ámbito del régimen de la función pública. Su intervención se circunscribe a la promoción de la cultura, la protección del patrimonio cultural</w:t>
      </w:r>
      <w:r>
        <w:rPr>
          <w:rFonts w:ascii="Verdana" w:hAnsi="Verdana" w:cs="Arial"/>
          <w:color w:val="000000" w:themeColor="text1"/>
          <w:sz w:val="21"/>
          <w:szCs w:val="21"/>
        </w:rPr>
        <w:t>.</w:t>
      </w:r>
    </w:p>
    <w:p w14:paraId="49D641A4" w14:textId="77777777" w:rsidR="007463F6" w:rsidRDefault="007463F6" w:rsidP="001812F8">
      <w:pPr>
        <w:tabs>
          <w:tab w:val="left" w:pos="2331"/>
        </w:tabs>
        <w:jc w:val="both"/>
        <w:rPr>
          <w:rFonts w:ascii="Verdana" w:hAnsi="Verdana" w:cs="Arial"/>
          <w:color w:val="A6A6A6"/>
          <w:sz w:val="21"/>
          <w:szCs w:val="21"/>
        </w:rPr>
      </w:pPr>
    </w:p>
    <w:p w14:paraId="6D4EA085" w14:textId="4827E10B" w:rsidR="00E3054E" w:rsidRDefault="00E3054E" w:rsidP="00E3054E">
      <w:pPr>
        <w:tabs>
          <w:tab w:val="left" w:pos="2331"/>
        </w:tabs>
        <w:ind w:left="426"/>
        <w:jc w:val="both"/>
        <w:rPr>
          <w:rFonts w:ascii="Verdana" w:hAnsi="Verdana" w:cs="Arial"/>
          <w:i/>
          <w:iCs/>
          <w:sz w:val="21"/>
          <w:szCs w:val="21"/>
        </w:rPr>
      </w:pPr>
      <w:r>
        <w:rPr>
          <w:rFonts w:ascii="Verdana" w:hAnsi="Verdana" w:cs="Arial"/>
          <w:b/>
          <w:bCs/>
          <w:sz w:val="21"/>
          <w:szCs w:val="21"/>
        </w:rPr>
        <w:t>Séptima p</w:t>
      </w:r>
      <w:r w:rsidRPr="008B6244">
        <w:rPr>
          <w:rFonts w:ascii="Verdana" w:hAnsi="Verdana" w:cs="Arial"/>
          <w:b/>
          <w:bCs/>
          <w:sz w:val="21"/>
          <w:szCs w:val="21"/>
        </w:rPr>
        <w:t>etición</w:t>
      </w:r>
      <w:r>
        <w:rPr>
          <w:rFonts w:ascii="Verdana" w:hAnsi="Verdana" w:cs="Arial"/>
          <w:b/>
          <w:bCs/>
          <w:sz w:val="21"/>
          <w:szCs w:val="21"/>
        </w:rPr>
        <w:t xml:space="preserve"> </w:t>
      </w:r>
      <w:r w:rsidRPr="009231BD">
        <w:rPr>
          <w:rFonts w:ascii="Verdana" w:hAnsi="Verdana" w:cs="Arial"/>
          <w:i/>
          <w:iCs/>
          <w:sz w:val="21"/>
          <w:szCs w:val="21"/>
        </w:rPr>
        <w:t>(…)”</w:t>
      </w:r>
      <w:r w:rsidRPr="00E3054E">
        <w:rPr>
          <w:rFonts w:ascii="Verdana" w:hAnsi="Verdana" w:cs="Arial"/>
          <w:i/>
          <w:iCs/>
          <w:sz w:val="21"/>
          <w:szCs w:val="21"/>
        </w:rPr>
        <w:t>Solicito a su digno Despacho se sirvan informar:</w:t>
      </w:r>
      <w:r w:rsidRPr="00770D7A">
        <w:rPr>
          <w:rFonts w:ascii="Verdana" w:hAnsi="Verdana" w:cs="Arial"/>
          <w:i/>
          <w:iCs/>
          <w:sz w:val="21"/>
          <w:szCs w:val="21"/>
        </w:rPr>
        <w:t xml:space="preserve"> ¿</w:t>
      </w:r>
      <w:r w:rsidRPr="00E3054E">
        <w:rPr>
          <w:rFonts w:ascii="Verdana" w:hAnsi="Verdana" w:cs="Arial"/>
          <w:i/>
          <w:iCs/>
          <w:sz w:val="21"/>
          <w:szCs w:val="21"/>
        </w:rPr>
        <w:t>La</w:t>
      </w:r>
      <w:r w:rsidRPr="00E3054E">
        <w:rPr>
          <w:rFonts w:ascii="Verdana" w:hAnsi="Verdana" w:cs="Arial"/>
          <w:b/>
          <w:bCs/>
          <w:i/>
          <w:iCs/>
          <w:sz w:val="21"/>
          <w:szCs w:val="21"/>
        </w:rPr>
        <w:t xml:space="preserve"> </w:t>
      </w:r>
      <w:r w:rsidRPr="00E3054E">
        <w:rPr>
          <w:rFonts w:ascii="Verdana" w:hAnsi="Verdana" w:cs="Arial"/>
          <w:i/>
          <w:iCs/>
          <w:sz w:val="21"/>
          <w:szCs w:val="21"/>
        </w:rPr>
        <w:t>configuración de la</w:t>
      </w:r>
      <w:r>
        <w:rPr>
          <w:rFonts w:ascii="Verdana" w:hAnsi="Verdana" w:cs="Arial"/>
          <w:i/>
          <w:iCs/>
          <w:sz w:val="21"/>
          <w:szCs w:val="21"/>
        </w:rPr>
        <w:t xml:space="preserve"> </w:t>
      </w:r>
      <w:r w:rsidRPr="00E3054E">
        <w:rPr>
          <w:rFonts w:ascii="Verdana" w:hAnsi="Verdana" w:cs="Arial"/>
          <w:i/>
          <w:iCs/>
          <w:sz w:val="21"/>
          <w:szCs w:val="21"/>
        </w:rPr>
        <w:t>anterior actuación resultaría contraria al ordenamiento jurídico vigente establecida en el</w:t>
      </w:r>
      <w:r>
        <w:rPr>
          <w:rFonts w:ascii="Verdana" w:hAnsi="Verdana" w:cs="Arial"/>
          <w:i/>
          <w:iCs/>
          <w:sz w:val="21"/>
          <w:szCs w:val="21"/>
        </w:rPr>
        <w:t xml:space="preserve"> </w:t>
      </w:r>
      <w:r w:rsidRPr="00E3054E">
        <w:rPr>
          <w:rFonts w:ascii="Verdana" w:hAnsi="Verdana" w:cs="Arial"/>
          <w:i/>
          <w:iCs/>
          <w:sz w:val="21"/>
          <w:szCs w:val="21"/>
        </w:rPr>
        <w:t>Decreto 1678 de 1958 que requiere una intervención administrativa en materia de protección</w:t>
      </w:r>
      <w:r>
        <w:rPr>
          <w:rFonts w:ascii="Verdana" w:hAnsi="Verdana" w:cs="Arial"/>
          <w:i/>
          <w:iCs/>
          <w:sz w:val="21"/>
          <w:szCs w:val="21"/>
        </w:rPr>
        <w:t xml:space="preserve"> ¿</w:t>
      </w:r>
      <w:r w:rsidRPr="00E3054E">
        <w:rPr>
          <w:rFonts w:ascii="Verdana" w:hAnsi="Verdana" w:cs="Arial"/>
          <w:i/>
          <w:iCs/>
          <w:sz w:val="21"/>
          <w:szCs w:val="21"/>
        </w:rPr>
        <w:t>del espacio público o de cumplimiento de normas legales? O ¿existe norma dentro de la ley</w:t>
      </w:r>
      <w:r>
        <w:rPr>
          <w:rFonts w:ascii="Verdana" w:hAnsi="Verdana" w:cs="Arial"/>
          <w:i/>
          <w:iCs/>
          <w:sz w:val="21"/>
          <w:szCs w:val="21"/>
        </w:rPr>
        <w:t xml:space="preserve"> </w:t>
      </w:r>
      <w:r w:rsidRPr="00E3054E">
        <w:rPr>
          <w:rFonts w:ascii="Verdana" w:hAnsi="Verdana" w:cs="Arial"/>
          <w:i/>
          <w:iCs/>
          <w:sz w:val="21"/>
          <w:szCs w:val="21"/>
        </w:rPr>
        <w:t>de Cultura procedente para autorizarlo? ¿Dónde está señalado? Y si ya se EXHORTÓ en el</w:t>
      </w:r>
      <w:r>
        <w:rPr>
          <w:rFonts w:ascii="Verdana" w:hAnsi="Verdana" w:cs="Arial"/>
          <w:i/>
          <w:iCs/>
          <w:sz w:val="21"/>
          <w:szCs w:val="21"/>
        </w:rPr>
        <w:t xml:space="preserve"> </w:t>
      </w:r>
      <w:r w:rsidRPr="00E3054E">
        <w:rPr>
          <w:rFonts w:ascii="Verdana" w:hAnsi="Verdana" w:cs="Arial"/>
          <w:i/>
          <w:iCs/>
          <w:sz w:val="21"/>
          <w:szCs w:val="21"/>
        </w:rPr>
        <w:t xml:space="preserve">Memorando 10 de 2020 </w:t>
      </w:r>
      <w:r w:rsidRPr="00E3054E">
        <w:rPr>
          <w:rFonts w:ascii="Verdana" w:hAnsi="Verdana" w:cs="Arial"/>
          <w:b/>
          <w:bCs/>
          <w:i/>
          <w:iCs/>
          <w:sz w:val="21"/>
          <w:szCs w:val="21"/>
        </w:rPr>
        <w:t>(ANEXO)</w:t>
      </w:r>
      <w:r w:rsidRPr="00E3054E">
        <w:rPr>
          <w:rFonts w:ascii="Verdana" w:hAnsi="Verdana" w:cs="Arial"/>
          <w:i/>
          <w:iCs/>
          <w:sz w:val="21"/>
          <w:szCs w:val="21"/>
        </w:rPr>
        <w:t>, ¿que amerita su incumplimiento?</w:t>
      </w:r>
      <w:r>
        <w:rPr>
          <w:rFonts w:ascii="Verdana" w:hAnsi="Verdana" w:cs="Arial"/>
          <w:i/>
          <w:iCs/>
          <w:sz w:val="21"/>
          <w:szCs w:val="21"/>
        </w:rPr>
        <w:t>” (…)</w:t>
      </w:r>
    </w:p>
    <w:p w14:paraId="4BFFBCE1" w14:textId="77777777" w:rsidR="00E3054E" w:rsidRPr="00E3054E" w:rsidRDefault="00E3054E" w:rsidP="00E3054E">
      <w:pPr>
        <w:tabs>
          <w:tab w:val="left" w:pos="2331"/>
        </w:tabs>
        <w:jc w:val="both"/>
        <w:rPr>
          <w:rFonts w:ascii="Verdana" w:hAnsi="Verdana" w:cs="Arial"/>
          <w:i/>
          <w:iCs/>
          <w:sz w:val="21"/>
          <w:szCs w:val="21"/>
        </w:rPr>
      </w:pPr>
    </w:p>
    <w:p w14:paraId="71B56C2E" w14:textId="5A4B8DF4" w:rsidR="00E3054E" w:rsidRPr="00770D7A" w:rsidRDefault="00770D7A" w:rsidP="00E3054E">
      <w:pPr>
        <w:tabs>
          <w:tab w:val="left" w:pos="2331"/>
        </w:tabs>
        <w:jc w:val="both"/>
        <w:rPr>
          <w:rFonts w:ascii="Verdana" w:hAnsi="Verdana" w:cs="Arial"/>
          <w:color w:val="000000" w:themeColor="text1"/>
          <w:sz w:val="21"/>
          <w:szCs w:val="21"/>
        </w:rPr>
      </w:pPr>
      <w:r>
        <w:rPr>
          <w:rFonts w:ascii="Verdana" w:hAnsi="Verdana" w:cs="Arial"/>
          <w:color w:val="000000" w:themeColor="text1"/>
          <w:sz w:val="21"/>
          <w:szCs w:val="21"/>
        </w:rPr>
        <w:t>Frente a este asunto se reitera que el marco normativo que regula estas actuaciones corresponde a la ejercic</w:t>
      </w:r>
      <w:r w:rsidR="00F83CCD">
        <w:rPr>
          <w:rFonts w:ascii="Verdana" w:hAnsi="Verdana" w:cs="Arial"/>
          <w:color w:val="000000" w:themeColor="text1"/>
          <w:sz w:val="21"/>
          <w:szCs w:val="21"/>
        </w:rPr>
        <w:t>i</w:t>
      </w:r>
      <w:r>
        <w:rPr>
          <w:rFonts w:ascii="Verdana" w:hAnsi="Verdana" w:cs="Arial"/>
          <w:color w:val="000000" w:themeColor="text1"/>
          <w:sz w:val="21"/>
          <w:szCs w:val="21"/>
        </w:rPr>
        <w:t xml:space="preserve">o de la función </w:t>
      </w:r>
      <w:r w:rsidR="00F83CCD">
        <w:rPr>
          <w:rFonts w:ascii="Verdana" w:hAnsi="Verdana" w:cs="Arial"/>
          <w:color w:val="000000" w:themeColor="text1"/>
          <w:sz w:val="21"/>
          <w:szCs w:val="21"/>
        </w:rPr>
        <w:t>pública, situación que desborda las competencias del Ministerio. Ahora</w:t>
      </w:r>
      <w:r w:rsidR="00E3054E" w:rsidRPr="00770D7A">
        <w:rPr>
          <w:rFonts w:ascii="Verdana" w:hAnsi="Verdana" w:cs="Arial"/>
          <w:color w:val="000000" w:themeColor="text1"/>
          <w:sz w:val="21"/>
          <w:szCs w:val="21"/>
        </w:rPr>
        <w:t xml:space="preserve"> bien</w:t>
      </w:r>
      <w:r w:rsidR="00F83CCD">
        <w:rPr>
          <w:rFonts w:ascii="Verdana" w:hAnsi="Verdana" w:cs="Arial"/>
          <w:color w:val="000000" w:themeColor="text1"/>
          <w:sz w:val="21"/>
          <w:szCs w:val="21"/>
        </w:rPr>
        <w:t xml:space="preserve"> si se considera relevante enfatizar que</w:t>
      </w:r>
      <w:r w:rsidR="00E3054E" w:rsidRPr="00770D7A">
        <w:rPr>
          <w:rFonts w:ascii="Verdana" w:hAnsi="Verdana" w:cs="Arial"/>
          <w:color w:val="000000" w:themeColor="text1"/>
          <w:sz w:val="21"/>
          <w:szCs w:val="21"/>
        </w:rPr>
        <w:t xml:space="preserve"> los retratos de exautoridades pueden entenderse como expresiones de memoria institucional, </w:t>
      </w:r>
      <w:r w:rsidR="00F83CCD">
        <w:rPr>
          <w:rFonts w:ascii="Verdana" w:hAnsi="Verdana" w:cs="Arial"/>
          <w:color w:val="000000" w:themeColor="text1"/>
          <w:sz w:val="21"/>
          <w:szCs w:val="21"/>
        </w:rPr>
        <w:t>pero estos</w:t>
      </w:r>
      <w:r w:rsidR="00E3054E" w:rsidRPr="00770D7A">
        <w:rPr>
          <w:rFonts w:ascii="Verdana" w:hAnsi="Verdana" w:cs="Arial"/>
          <w:color w:val="000000" w:themeColor="text1"/>
          <w:sz w:val="21"/>
          <w:szCs w:val="21"/>
        </w:rPr>
        <w:t xml:space="preserve"> no constituyen por sí mismos manifestaciones culturales protegidas en los términos de la Ley 397 de 1997 y la Ley 1185 de 2008, ni configuran bienes patrimoniales sin un proceso de valoración que acredite su relevancia cultural.</w:t>
      </w:r>
    </w:p>
    <w:p w14:paraId="7277BC8C" w14:textId="77777777" w:rsidR="00E3054E" w:rsidRPr="00770D7A" w:rsidRDefault="00E3054E" w:rsidP="00E3054E">
      <w:pPr>
        <w:tabs>
          <w:tab w:val="left" w:pos="2331"/>
        </w:tabs>
        <w:jc w:val="both"/>
        <w:rPr>
          <w:rFonts w:ascii="Verdana" w:hAnsi="Verdana" w:cs="Arial"/>
          <w:color w:val="000000" w:themeColor="text1"/>
          <w:sz w:val="21"/>
          <w:szCs w:val="21"/>
        </w:rPr>
      </w:pPr>
    </w:p>
    <w:p w14:paraId="58042555" w14:textId="77777777" w:rsidR="00E3054E" w:rsidRPr="00770D7A" w:rsidRDefault="00E3054E" w:rsidP="00E3054E">
      <w:pPr>
        <w:tabs>
          <w:tab w:val="left" w:pos="2331"/>
        </w:tabs>
        <w:jc w:val="both"/>
        <w:rPr>
          <w:rFonts w:ascii="Verdana" w:hAnsi="Verdana" w:cs="Arial"/>
          <w:color w:val="000000" w:themeColor="text1"/>
          <w:sz w:val="21"/>
          <w:szCs w:val="21"/>
        </w:rPr>
      </w:pPr>
      <w:r w:rsidRPr="00770D7A">
        <w:rPr>
          <w:rFonts w:ascii="Verdana" w:hAnsi="Verdana" w:cs="Arial"/>
          <w:color w:val="000000" w:themeColor="text1"/>
          <w:sz w:val="21"/>
          <w:szCs w:val="21"/>
        </w:rPr>
        <w:t>En todo caso, se precisa de manera expresa que el Ministerio de las Culturas no tiene competencia para determinar la legalidad de dichas actuaciones, ni para autorizar, prohibir o intervenir administrativamente frente a su eventual incumplimiento. Estas materias corresponden al ámbito del régimen administrativo general, la función pública y las autoridades de control. Por su parte, la normativa cultural no establece disposición alguna que permita sustentar este tipo de prácticas.</w:t>
      </w:r>
    </w:p>
    <w:p w14:paraId="67D19836" w14:textId="7C70F531" w:rsidR="008B6244" w:rsidRDefault="008B6244" w:rsidP="001812F8">
      <w:pPr>
        <w:tabs>
          <w:tab w:val="left" w:pos="2331"/>
        </w:tabs>
        <w:jc w:val="both"/>
        <w:rPr>
          <w:rFonts w:ascii="Verdana" w:hAnsi="Verdana" w:cs="Arial"/>
          <w:color w:val="A6A6A6"/>
          <w:sz w:val="21"/>
          <w:szCs w:val="21"/>
        </w:rPr>
      </w:pPr>
    </w:p>
    <w:p w14:paraId="37D20D75" w14:textId="77777777" w:rsidR="008B6244" w:rsidRDefault="008B6244" w:rsidP="001812F8">
      <w:pPr>
        <w:tabs>
          <w:tab w:val="left" w:pos="2331"/>
        </w:tabs>
        <w:jc w:val="both"/>
        <w:rPr>
          <w:rFonts w:ascii="Verdana" w:hAnsi="Verdana" w:cs="Arial"/>
          <w:color w:val="A6A6A6"/>
          <w:sz w:val="21"/>
          <w:szCs w:val="21"/>
        </w:rPr>
      </w:pPr>
    </w:p>
    <w:p w14:paraId="0BB5635C" w14:textId="2C354ABE" w:rsidR="000A07F2" w:rsidRDefault="000A07F2" w:rsidP="000A07F2">
      <w:pPr>
        <w:tabs>
          <w:tab w:val="left" w:pos="2331"/>
        </w:tabs>
        <w:ind w:left="426"/>
        <w:jc w:val="both"/>
        <w:rPr>
          <w:rFonts w:ascii="Verdana" w:hAnsi="Verdana" w:cs="Arial"/>
          <w:i/>
          <w:iCs/>
          <w:sz w:val="21"/>
          <w:szCs w:val="21"/>
        </w:rPr>
      </w:pPr>
      <w:r>
        <w:rPr>
          <w:rFonts w:ascii="Verdana" w:hAnsi="Verdana" w:cs="Arial"/>
          <w:b/>
          <w:bCs/>
          <w:sz w:val="21"/>
          <w:szCs w:val="21"/>
        </w:rPr>
        <w:t>Octava p</w:t>
      </w:r>
      <w:r w:rsidRPr="008B6244">
        <w:rPr>
          <w:rFonts w:ascii="Verdana" w:hAnsi="Verdana" w:cs="Arial"/>
          <w:b/>
          <w:bCs/>
          <w:sz w:val="21"/>
          <w:szCs w:val="21"/>
        </w:rPr>
        <w:t>etición</w:t>
      </w:r>
      <w:r>
        <w:rPr>
          <w:rFonts w:ascii="Verdana" w:hAnsi="Verdana" w:cs="Arial"/>
          <w:b/>
          <w:bCs/>
          <w:sz w:val="21"/>
          <w:szCs w:val="21"/>
        </w:rPr>
        <w:t xml:space="preserve"> </w:t>
      </w:r>
      <w:r w:rsidRPr="000A07F2">
        <w:rPr>
          <w:rFonts w:ascii="Verdana" w:hAnsi="Verdana" w:cs="Arial"/>
          <w:i/>
          <w:iCs/>
          <w:sz w:val="21"/>
          <w:szCs w:val="21"/>
        </w:rPr>
        <w:t>(…)”Solicito a su digno Despacho se sirvan informar: ¿Basta atender la finalidad normativa orientada a evitar prácticas de exaltación personal o culto a la personalidad en el ejercicio de la función pública, aunque se realicen Actos de manera solemne como Homenaje a los exfuncionarios y actuales mandatarios presentes y se hagan grandes inversiones económicas para atender con homenaje a los invitados?” (…)</w:t>
      </w:r>
    </w:p>
    <w:p w14:paraId="53658D5D" w14:textId="77777777" w:rsidR="000A07F2" w:rsidRPr="000A07F2" w:rsidRDefault="000A07F2" w:rsidP="000A07F2">
      <w:pPr>
        <w:tabs>
          <w:tab w:val="left" w:pos="2331"/>
        </w:tabs>
        <w:jc w:val="both"/>
        <w:rPr>
          <w:rFonts w:ascii="Verdana" w:hAnsi="Verdana" w:cs="Arial"/>
          <w:i/>
          <w:iCs/>
          <w:sz w:val="21"/>
          <w:szCs w:val="21"/>
        </w:rPr>
      </w:pPr>
    </w:p>
    <w:p w14:paraId="4C9560B5" w14:textId="503CE065" w:rsidR="008B6244" w:rsidRDefault="000A07F2" w:rsidP="001812F8">
      <w:pPr>
        <w:tabs>
          <w:tab w:val="left" w:pos="2331"/>
        </w:tabs>
        <w:jc w:val="both"/>
        <w:rPr>
          <w:rFonts w:ascii="Verdana" w:hAnsi="Verdana" w:cs="Arial"/>
          <w:color w:val="000000" w:themeColor="text1"/>
          <w:sz w:val="21"/>
          <w:szCs w:val="21"/>
        </w:rPr>
      </w:pPr>
      <w:r w:rsidRPr="000A07F2">
        <w:rPr>
          <w:rFonts w:ascii="Verdana" w:hAnsi="Verdana" w:cs="Arial"/>
          <w:color w:val="000000" w:themeColor="text1"/>
          <w:sz w:val="21"/>
          <w:szCs w:val="21"/>
        </w:rPr>
        <w:t>Sobre el particular, se remite a lo señalado en la respuesta a la petición quinta, en la que se delimitó el alcance normativo aplicable y las competencias del Ministerio de las Culturas.</w:t>
      </w:r>
    </w:p>
    <w:p w14:paraId="2D7308F6" w14:textId="77777777" w:rsidR="000A07F2" w:rsidRPr="008B6244" w:rsidRDefault="000A07F2" w:rsidP="001812F8">
      <w:pPr>
        <w:tabs>
          <w:tab w:val="left" w:pos="2331"/>
        </w:tabs>
        <w:jc w:val="both"/>
        <w:rPr>
          <w:rFonts w:ascii="Verdana" w:hAnsi="Verdana" w:cs="Arial"/>
          <w:color w:val="A6A6A6"/>
          <w:sz w:val="21"/>
          <w:szCs w:val="21"/>
        </w:rPr>
      </w:pPr>
    </w:p>
    <w:p w14:paraId="2B1DC9D8" w14:textId="091114A9" w:rsidR="000A07F2" w:rsidRDefault="000A07F2" w:rsidP="000A07F2">
      <w:pPr>
        <w:tabs>
          <w:tab w:val="left" w:pos="2331"/>
        </w:tabs>
        <w:ind w:left="426"/>
        <w:jc w:val="both"/>
        <w:rPr>
          <w:rFonts w:ascii="Verdana" w:hAnsi="Verdana" w:cs="Arial"/>
          <w:i/>
          <w:iCs/>
          <w:sz w:val="21"/>
          <w:szCs w:val="21"/>
        </w:rPr>
      </w:pPr>
      <w:r>
        <w:rPr>
          <w:rFonts w:ascii="Verdana" w:hAnsi="Verdana" w:cs="Arial"/>
          <w:b/>
          <w:bCs/>
          <w:sz w:val="21"/>
          <w:szCs w:val="21"/>
        </w:rPr>
        <w:t>Novena p</w:t>
      </w:r>
      <w:r w:rsidRPr="008B6244">
        <w:rPr>
          <w:rFonts w:ascii="Verdana" w:hAnsi="Verdana" w:cs="Arial"/>
          <w:b/>
          <w:bCs/>
          <w:sz w:val="21"/>
          <w:szCs w:val="21"/>
        </w:rPr>
        <w:t>etición</w:t>
      </w:r>
      <w:r>
        <w:rPr>
          <w:rFonts w:ascii="Verdana" w:hAnsi="Verdana" w:cs="Arial"/>
          <w:b/>
          <w:bCs/>
          <w:sz w:val="21"/>
          <w:szCs w:val="21"/>
        </w:rPr>
        <w:t xml:space="preserve"> </w:t>
      </w:r>
      <w:r w:rsidRPr="000A07F2">
        <w:rPr>
          <w:rFonts w:ascii="Verdana" w:hAnsi="Verdana" w:cs="Arial"/>
          <w:i/>
          <w:iCs/>
          <w:sz w:val="21"/>
          <w:szCs w:val="21"/>
        </w:rPr>
        <w:t>(…)”Solicito a su digno Despacho se sirvan informar: Para obviar el mandato del</w:t>
      </w:r>
      <w:r>
        <w:rPr>
          <w:rFonts w:ascii="Verdana" w:hAnsi="Verdana" w:cs="Arial"/>
          <w:i/>
          <w:iCs/>
          <w:sz w:val="21"/>
          <w:szCs w:val="21"/>
        </w:rPr>
        <w:t xml:space="preserve"> </w:t>
      </w:r>
      <w:r w:rsidRPr="000A07F2">
        <w:rPr>
          <w:rFonts w:ascii="Verdana" w:hAnsi="Verdana" w:cs="Arial"/>
          <w:i/>
          <w:iCs/>
          <w:sz w:val="21"/>
          <w:szCs w:val="21"/>
        </w:rPr>
        <w:t>Decreto 1678 de 1958 en la prohibición de colocar en las oficinas públicas retratos del</w:t>
      </w:r>
      <w:r>
        <w:rPr>
          <w:rFonts w:ascii="Verdana" w:hAnsi="Verdana" w:cs="Arial"/>
          <w:i/>
          <w:iCs/>
          <w:sz w:val="21"/>
          <w:szCs w:val="21"/>
        </w:rPr>
        <w:t xml:space="preserve"> </w:t>
      </w:r>
      <w:r w:rsidRPr="000A07F2">
        <w:rPr>
          <w:rFonts w:ascii="Verdana" w:hAnsi="Verdana" w:cs="Arial"/>
          <w:i/>
          <w:iCs/>
          <w:sz w:val="21"/>
          <w:szCs w:val="21"/>
        </w:rPr>
        <w:t>presidente de la república o de otros funcionarios públicos, lo mismo que cualquier grabado</w:t>
      </w:r>
      <w:r>
        <w:rPr>
          <w:rFonts w:ascii="Verdana" w:hAnsi="Verdana" w:cs="Arial"/>
          <w:i/>
          <w:iCs/>
          <w:sz w:val="21"/>
          <w:szCs w:val="21"/>
        </w:rPr>
        <w:t xml:space="preserve"> </w:t>
      </w:r>
      <w:r w:rsidRPr="000A07F2">
        <w:rPr>
          <w:rFonts w:ascii="Verdana" w:hAnsi="Verdana" w:cs="Arial"/>
          <w:i/>
          <w:iCs/>
          <w:sz w:val="21"/>
          <w:szCs w:val="21"/>
        </w:rPr>
        <w:t>o leyenda que directa o indirectamente pueda interpretarse como homenaje de los titulares o</w:t>
      </w:r>
      <w:r>
        <w:rPr>
          <w:rFonts w:ascii="Verdana" w:hAnsi="Verdana" w:cs="Arial"/>
          <w:i/>
          <w:iCs/>
          <w:sz w:val="21"/>
          <w:szCs w:val="21"/>
        </w:rPr>
        <w:t xml:space="preserve"> </w:t>
      </w:r>
      <w:r w:rsidRPr="000A07F2">
        <w:rPr>
          <w:rFonts w:ascii="Verdana" w:hAnsi="Verdana" w:cs="Arial"/>
          <w:i/>
          <w:iCs/>
          <w:sz w:val="21"/>
          <w:szCs w:val="21"/>
        </w:rPr>
        <w:t>empleados de dichas oficinas al primer mandatario de la nación, o a dichos funcionarios; ¿Se</w:t>
      </w:r>
      <w:r>
        <w:rPr>
          <w:rFonts w:ascii="Verdana" w:hAnsi="Verdana" w:cs="Arial"/>
          <w:i/>
          <w:iCs/>
          <w:sz w:val="21"/>
          <w:szCs w:val="21"/>
        </w:rPr>
        <w:t xml:space="preserve"> </w:t>
      </w:r>
      <w:r w:rsidRPr="000A07F2">
        <w:rPr>
          <w:rFonts w:ascii="Verdana" w:hAnsi="Verdana" w:cs="Arial"/>
          <w:i/>
          <w:iCs/>
          <w:sz w:val="21"/>
          <w:szCs w:val="21"/>
        </w:rPr>
        <w:t>puede obviar esa prohibición con la Ley de Cultura argumentando buscar una finalidad de</w:t>
      </w:r>
      <w:r>
        <w:rPr>
          <w:rFonts w:ascii="Verdana" w:hAnsi="Verdana" w:cs="Arial"/>
          <w:i/>
          <w:iCs/>
          <w:sz w:val="21"/>
          <w:szCs w:val="21"/>
        </w:rPr>
        <w:t xml:space="preserve"> </w:t>
      </w:r>
      <w:r w:rsidRPr="000A07F2">
        <w:rPr>
          <w:rFonts w:ascii="Verdana" w:hAnsi="Verdana" w:cs="Arial"/>
          <w:i/>
          <w:iCs/>
          <w:sz w:val="21"/>
          <w:szCs w:val="21"/>
        </w:rPr>
        <w:t>preservar la memoria administrativa del Ente Territorial y permitir el reconocimiento</w:t>
      </w:r>
      <w:r>
        <w:rPr>
          <w:rFonts w:ascii="Verdana" w:hAnsi="Verdana" w:cs="Arial"/>
          <w:i/>
          <w:iCs/>
          <w:sz w:val="21"/>
          <w:szCs w:val="21"/>
        </w:rPr>
        <w:t xml:space="preserve"> </w:t>
      </w:r>
      <w:r w:rsidRPr="000A07F2">
        <w:rPr>
          <w:rFonts w:ascii="Verdana" w:hAnsi="Verdana" w:cs="Arial"/>
          <w:i/>
          <w:iCs/>
          <w:sz w:val="21"/>
          <w:szCs w:val="21"/>
        </w:rPr>
        <w:t>de la evolución institucional del Ente Territorial y NO la exaltación personal ni homenaje</w:t>
      </w:r>
      <w:r>
        <w:rPr>
          <w:rFonts w:ascii="Verdana" w:hAnsi="Verdana" w:cs="Arial"/>
          <w:i/>
          <w:iCs/>
          <w:sz w:val="21"/>
          <w:szCs w:val="21"/>
        </w:rPr>
        <w:t xml:space="preserve"> </w:t>
      </w:r>
      <w:r w:rsidRPr="000A07F2">
        <w:rPr>
          <w:rFonts w:ascii="Verdana" w:hAnsi="Verdana" w:cs="Arial"/>
          <w:i/>
          <w:iCs/>
          <w:sz w:val="21"/>
          <w:szCs w:val="21"/>
        </w:rPr>
        <w:t>institucional prohibido por el ordenamiento jurídico incompatible con el principio de</w:t>
      </w:r>
      <w:r>
        <w:rPr>
          <w:rFonts w:ascii="Verdana" w:hAnsi="Verdana" w:cs="Arial"/>
          <w:i/>
          <w:iCs/>
          <w:sz w:val="21"/>
          <w:szCs w:val="21"/>
        </w:rPr>
        <w:t xml:space="preserve"> </w:t>
      </w:r>
      <w:r w:rsidRPr="000A07F2">
        <w:rPr>
          <w:rFonts w:ascii="Verdana" w:hAnsi="Verdana" w:cs="Arial"/>
          <w:i/>
          <w:iCs/>
          <w:sz w:val="21"/>
          <w:szCs w:val="21"/>
        </w:rPr>
        <w:t>impersonalidad de la función pública? Si esta Ley no lo permite, ¿cuál norma vigente SI lo</w:t>
      </w:r>
      <w:r>
        <w:rPr>
          <w:rFonts w:ascii="Verdana" w:hAnsi="Verdana" w:cs="Arial"/>
          <w:i/>
          <w:iCs/>
          <w:sz w:val="21"/>
          <w:szCs w:val="21"/>
        </w:rPr>
        <w:t xml:space="preserve"> </w:t>
      </w:r>
      <w:r w:rsidRPr="000A07F2">
        <w:rPr>
          <w:rFonts w:ascii="Verdana" w:hAnsi="Verdana" w:cs="Arial"/>
          <w:i/>
          <w:iCs/>
          <w:sz w:val="21"/>
          <w:szCs w:val="21"/>
        </w:rPr>
        <w:t>permite?</w:t>
      </w:r>
      <w:r w:rsidR="006C478C">
        <w:rPr>
          <w:rFonts w:ascii="Verdana" w:hAnsi="Verdana" w:cs="Arial"/>
          <w:i/>
          <w:iCs/>
          <w:sz w:val="21"/>
          <w:szCs w:val="21"/>
        </w:rPr>
        <w:t>”</w:t>
      </w:r>
      <w:r w:rsidRPr="000A07F2">
        <w:rPr>
          <w:rFonts w:ascii="Verdana" w:hAnsi="Verdana" w:cs="Arial"/>
          <w:i/>
          <w:iCs/>
          <w:sz w:val="21"/>
          <w:szCs w:val="21"/>
        </w:rPr>
        <w:t xml:space="preserve"> (…)</w:t>
      </w:r>
    </w:p>
    <w:p w14:paraId="1523A920" w14:textId="77777777" w:rsidR="00546B24" w:rsidRDefault="00546B24" w:rsidP="001812F8">
      <w:pPr>
        <w:tabs>
          <w:tab w:val="left" w:pos="2331"/>
        </w:tabs>
        <w:jc w:val="both"/>
        <w:rPr>
          <w:rFonts w:ascii="Verdana" w:hAnsi="Verdana" w:cs="Arial"/>
          <w:color w:val="A6A6A6"/>
          <w:sz w:val="21"/>
          <w:szCs w:val="21"/>
        </w:rPr>
      </w:pPr>
    </w:p>
    <w:p w14:paraId="70B4AB67" w14:textId="494E74F2" w:rsidR="00532338" w:rsidRDefault="00532338" w:rsidP="001812F8">
      <w:pPr>
        <w:tabs>
          <w:tab w:val="left" w:pos="2331"/>
        </w:tabs>
        <w:jc w:val="both"/>
        <w:rPr>
          <w:rFonts w:ascii="Verdana" w:hAnsi="Verdana" w:cs="Arial"/>
          <w:color w:val="000000" w:themeColor="text1"/>
          <w:sz w:val="21"/>
          <w:szCs w:val="21"/>
        </w:rPr>
      </w:pPr>
      <w:r w:rsidRPr="00532338">
        <w:rPr>
          <w:rFonts w:ascii="Verdana" w:hAnsi="Verdana" w:cs="Arial"/>
          <w:color w:val="000000" w:themeColor="text1"/>
          <w:sz w:val="21"/>
          <w:szCs w:val="21"/>
        </w:rPr>
        <w:t>La Ley 397 de 1997, modificada por la Ley 1185 de 2008, regula la protección del patrimonio cultural de la Nación, mientras que el Decreto 1678 de 1958 establece disposiciones propias del régimen administrativo relacionadas con la función pública; en consecuencia, se trata de normas que regulan materias distintas y no existe relación normativa que permita exceptuar o inaplicar lo dispuesto en dicho decreto con fundamento en la legislación cultural.</w:t>
      </w:r>
      <w:r w:rsidR="006C478C">
        <w:rPr>
          <w:rFonts w:ascii="Verdana" w:hAnsi="Verdana" w:cs="Arial"/>
          <w:color w:val="000000" w:themeColor="text1"/>
          <w:sz w:val="21"/>
          <w:szCs w:val="21"/>
        </w:rPr>
        <w:t xml:space="preserve"> En tanto esto se reitera que </w:t>
      </w:r>
      <w:r w:rsidR="006C478C" w:rsidRPr="006C478C">
        <w:rPr>
          <w:rFonts w:ascii="Verdana" w:hAnsi="Verdana" w:cs="Arial"/>
          <w:color w:val="000000" w:themeColor="text1"/>
          <w:sz w:val="21"/>
          <w:szCs w:val="21"/>
        </w:rPr>
        <w:t>el Ministerio de las Culturas no tiene competencia para determinar la procedencia de excepciones ni para señalar normas habilitantes en esta materia, por tratarse de asuntos ajenos al marco normativo que rige sus funciones.</w:t>
      </w:r>
    </w:p>
    <w:p w14:paraId="3699509A" w14:textId="77777777" w:rsidR="006C478C" w:rsidRDefault="006C478C" w:rsidP="001812F8">
      <w:pPr>
        <w:tabs>
          <w:tab w:val="left" w:pos="2331"/>
        </w:tabs>
        <w:jc w:val="both"/>
        <w:rPr>
          <w:rFonts w:ascii="Verdana" w:hAnsi="Verdana" w:cs="Arial"/>
          <w:color w:val="000000" w:themeColor="text1"/>
          <w:sz w:val="21"/>
          <w:szCs w:val="21"/>
        </w:rPr>
      </w:pPr>
    </w:p>
    <w:p w14:paraId="576477C7" w14:textId="6DCBF7C4" w:rsidR="006C478C" w:rsidRDefault="006C478C" w:rsidP="006C478C">
      <w:pPr>
        <w:tabs>
          <w:tab w:val="left" w:pos="2331"/>
        </w:tabs>
        <w:ind w:left="426"/>
        <w:jc w:val="both"/>
        <w:rPr>
          <w:rFonts w:ascii="Verdana" w:hAnsi="Verdana" w:cs="Arial"/>
          <w:i/>
          <w:iCs/>
          <w:sz w:val="21"/>
          <w:szCs w:val="21"/>
        </w:rPr>
      </w:pPr>
      <w:r>
        <w:rPr>
          <w:rFonts w:ascii="Verdana" w:hAnsi="Verdana" w:cs="Arial"/>
          <w:b/>
          <w:bCs/>
          <w:sz w:val="21"/>
          <w:szCs w:val="21"/>
        </w:rPr>
        <w:t>Décima p</w:t>
      </w:r>
      <w:r w:rsidRPr="008B6244">
        <w:rPr>
          <w:rFonts w:ascii="Verdana" w:hAnsi="Verdana" w:cs="Arial"/>
          <w:b/>
          <w:bCs/>
          <w:sz w:val="21"/>
          <w:szCs w:val="21"/>
        </w:rPr>
        <w:t>etición</w:t>
      </w:r>
      <w:r>
        <w:rPr>
          <w:rFonts w:ascii="Verdana" w:hAnsi="Verdana" w:cs="Arial"/>
          <w:b/>
          <w:bCs/>
          <w:sz w:val="21"/>
          <w:szCs w:val="21"/>
        </w:rPr>
        <w:t xml:space="preserve"> </w:t>
      </w:r>
      <w:r w:rsidRPr="000A07F2">
        <w:rPr>
          <w:rFonts w:ascii="Verdana" w:hAnsi="Verdana" w:cs="Arial"/>
          <w:i/>
          <w:iCs/>
          <w:sz w:val="21"/>
          <w:szCs w:val="21"/>
        </w:rPr>
        <w:t>(…)”</w:t>
      </w:r>
      <w:r w:rsidRPr="006C478C">
        <w:rPr>
          <w:rFonts w:ascii="Verdana" w:hAnsi="Verdana" w:cs="Arial"/>
          <w:i/>
          <w:iCs/>
          <w:sz w:val="21"/>
          <w:szCs w:val="21"/>
        </w:rPr>
        <w:t>Solicito a su digno Despacho se sirvan informar: ¿Es legal y procedimental que</w:t>
      </w:r>
      <w:r>
        <w:rPr>
          <w:rFonts w:ascii="Verdana" w:hAnsi="Verdana" w:cs="Arial"/>
          <w:i/>
          <w:iCs/>
          <w:sz w:val="21"/>
          <w:szCs w:val="21"/>
        </w:rPr>
        <w:t xml:space="preserve"> </w:t>
      </w:r>
      <w:r w:rsidRPr="006C478C">
        <w:rPr>
          <w:rFonts w:ascii="Verdana" w:hAnsi="Verdana" w:cs="Arial"/>
          <w:i/>
          <w:iCs/>
          <w:sz w:val="21"/>
          <w:szCs w:val="21"/>
        </w:rPr>
        <w:t>se establezca en esta clase de homenajes públicos para la ubicación de imágenes o retratos</w:t>
      </w:r>
      <w:r>
        <w:rPr>
          <w:rFonts w:ascii="Verdana" w:hAnsi="Verdana" w:cs="Arial"/>
          <w:i/>
          <w:iCs/>
          <w:sz w:val="21"/>
          <w:szCs w:val="21"/>
        </w:rPr>
        <w:t xml:space="preserve"> </w:t>
      </w:r>
      <w:r w:rsidRPr="006C478C">
        <w:rPr>
          <w:rFonts w:ascii="Verdana" w:hAnsi="Verdana" w:cs="Arial"/>
          <w:i/>
          <w:iCs/>
          <w:sz w:val="21"/>
          <w:szCs w:val="21"/>
        </w:rPr>
        <w:t>de los exmandatarios locales o de otros exfuncionarios, incluidos los actuales mandatarios</w:t>
      </w:r>
      <w:r>
        <w:rPr>
          <w:rFonts w:ascii="Verdana" w:hAnsi="Verdana" w:cs="Arial"/>
          <w:i/>
          <w:iCs/>
          <w:sz w:val="21"/>
          <w:szCs w:val="21"/>
        </w:rPr>
        <w:t xml:space="preserve"> </w:t>
      </w:r>
      <w:r w:rsidRPr="006C478C">
        <w:rPr>
          <w:rFonts w:ascii="Verdana" w:hAnsi="Verdana" w:cs="Arial"/>
          <w:i/>
          <w:iCs/>
          <w:sz w:val="21"/>
          <w:szCs w:val="21"/>
        </w:rPr>
        <w:t>para la existencia legal de registros institucionales que permitan documentar la</w:t>
      </w:r>
      <w:r>
        <w:rPr>
          <w:rFonts w:ascii="Verdana" w:hAnsi="Verdana" w:cs="Arial"/>
          <w:i/>
          <w:iCs/>
          <w:sz w:val="21"/>
          <w:szCs w:val="21"/>
        </w:rPr>
        <w:t xml:space="preserve"> </w:t>
      </w:r>
      <w:r w:rsidRPr="006C478C">
        <w:rPr>
          <w:rFonts w:ascii="Verdana" w:hAnsi="Verdana" w:cs="Arial"/>
          <w:i/>
          <w:iCs/>
          <w:sz w:val="21"/>
          <w:szCs w:val="21"/>
        </w:rPr>
        <w:t>sucesión de autoridades públicas en cualquier Entidad Territorial y puedan orientarse a</w:t>
      </w:r>
      <w:r>
        <w:rPr>
          <w:rFonts w:ascii="Verdana" w:hAnsi="Verdana" w:cs="Arial"/>
          <w:i/>
          <w:iCs/>
          <w:sz w:val="21"/>
          <w:szCs w:val="21"/>
        </w:rPr>
        <w:t xml:space="preserve"> </w:t>
      </w:r>
      <w:r w:rsidRPr="006C478C">
        <w:rPr>
          <w:rFonts w:ascii="Verdana" w:hAnsi="Verdana" w:cs="Arial"/>
          <w:i/>
          <w:iCs/>
          <w:sz w:val="21"/>
          <w:szCs w:val="21"/>
        </w:rPr>
        <w:t>una práctica legítima orientada a preservar la memoria administrativa del Estado para</w:t>
      </w:r>
      <w:r>
        <w:rPr>
          <w:rFonts w:ascii="Verdana" w:hAnsi="Verdana" w:cs="Arial"/>
          <w:i/>
          <w:iCs/>
          <w:sz w:val="21"/>
          <w:szCs w:val="21"/>
        </w:rPr>
        <w:t xml:space="preserve"> </w:t>
      </w:r>
      <w:r w:rsidRPr="006C478C">
        <w:rPr>
          <w:rFonts w:ascii="Verdana" w:hAnsi="Verdana" w:cs="Arial"/>
          <w:i/>
          <w:iCs/>
          <w:sz w:val="21"/>
          <w:szCs w:val="21"/>
        </w:rPr>
        <w:t>que NO riña con el Decreto 1678 de 1958?</w:t>
      </w:r>
      <w:r>
        <w:rPr>
          <w:rFonts w:ascii="Verdana" w:hAnsi="Verdana" w:cs="Arial"/>
          <w:i/>
          <w:iCs/>
          <w:sz w:val="21"/>
          <w:szCs w:val="21"/>
        </w:rPr>
        <w:t>”</w:t>
      </w:r>
      <w:r w:rsidRPr="000A07F2">
        <w:rPr>
          <w:rFonts w:ascii="Verdana" w:hAnsi="Verdana" w:cs="Arial"/>
          <w:i/>
          <w:iCs/>
          <w:sz w:val="21"/>
          <w:szCs w:val="21"/>
        </w:rPr>
        <w:t xml:space="preserve"> (…)</w:t>
      </w:r>
    </w:p>
    <w:p w14:paraId="7051447E" w14:textId="32C55541" w:rsidR="006C478C" w:rsidRDefault="006C478C" w:rsidP="001812F8">
      <w:pPr>
        <w:tabs>
          <w:tab w:val="left" w:pos="2331"/>
        </w:tabs>
        <w:jc w:val="both"/>
        <w:rPr>
          <w:rFonts w:ascii="Verdana" w:hAnsi="Verdana" w:cs="Arial"/>
          <w:color w:val="000000" w:themeColor="text1"/>
          <w:sz w:val="21"/>
          <w:szCs w:val="21"/>
        </w:rPr>
      </w:pPr>
    </w:p>
    <w:p w14:paraId="7905EFB3" w14:textId="77777777" w:rsidR="0099515C" w:rsidRDefault="0099515C" w:rsidP="0099515C">
      <w:pPr>
        <w:tabs>
          <w:tab w:val="left" w:pos="2331"/>
        </w:tabs>
        <w:jc w:val="both"/>
        <w:rPr>
          <w:rFonts w:ascii="Verdana" w:hAnsi="Verdana" w:cs="Arial"/>
          <w:color w:val="000000" w:themeColor="text1"/>
          <w:sz w:val="21"/>
          <w:szCs w:val="21"/>
        </w:rPr>
      </w:pPr>
      <w:r w:rsidRPr="0099515C">
        <w:rPr>
          <w:rFonts w:ascii="Verdana" w:hAnsi="Verdana" w:cs="Arial"/>
          <w:color w:val="000000" w:themeColor="text1"/>
          <w:sz w:val="21"/>
          <w:szCs w:val="21"/>
        </w:rPr>
        <w:lastRenderedPageBreak/>
        <w:t>El análisis sobre la legalidad o procedencia de este tipo de actuaciones no corresponde al ámbito de competencia del Ministerio de las Culturas, en tanto se trata de materias propias del régimen administrativo y de la función pública.</w:t>
      </w:r>
    </w:p>
    <w:p w14:paraId="1E68A084" w14:textId="77777777" w:rsidR="0099515C" w:rsidRPr="0099515C" w:rsidRDefault="0099515C" w:rsidP="0099515C">
      <w:pPr>
        <w:tabs>
          <w:tab w:val="left" w:pos="2331"/>
        </w:tabs>
        <w:jc w:val="both"/>
        <w:rPr>
          <w:rFonts w:ascii="Verdana" w:hAnsi="Verdana" w:cs="Arial"/>
          <w:color w:val="000000" w:themeColor="text1"/>
          <w:sz w:val="21"/>
          <w:szCs w:val="21"/>
        </w:rPr>
      </w:pPr>
    </w:p>
    <w:p w14:paraId="73C9A328" w14:textId="77777777" w:rsidR="0099515C" w:rsidRDefault="0099515C" w:rsidP="0099515C">
      <w:pPr>
        <w:tabs>
          <w:tab w:val="left" w:pos="2331"/>
        </w:tabs>
        <w:jc w:val="both"/>
        <w:rPr>
          <w:rFonts w:ascii="Verdana" w:hAnsi="Verdana" w:cs="Arial"/>
          <w:color w:val="000000" w:themeColor="text1"/>
          <w:sz w:val="21"/>
          <w:szCs w:val="21"/>
        </w:rPr>
      </w:pPr>
      <w:r w:rsidRPr="0099515C">
        <w:rPr>
          <w:rFonts w:ascii="Verdana" w:hAnsi="Verdana" w:cs="Arial"/>
          <w:color w:val="000000" w:themeColor="text1"/>
          <w:sz w:val="21"/>
          <w:szCs w:val="21"/>
        </w:rPr>
        <w:t>El alcance de sus funciones se circunscribe al ámbito cultural y patrimonial, en el que, de manera puntual, para que un elemento sea reconocido como manifestación cultural protegida, debe acreditar un valor histórico, simbólico o testimonial relevante para la identidad cultural y, en la mayoría de los casos, estar sujeto a un proceso de valoración o declaratoria conforme a la normativa vigente.</w:t>
      </w:r>
    </w:p>
    <w:p w14:paraId="333A16CC" w14:textId="77777777" w:rsidR="0099515C" w:rsidRPr="0099515C" w:rsidRDefault="0099515C" w:rsidP="0099515C">
      <w:pPr>
        <w:tabs>
          <w:tab w:val="left" w:pos="2331"/>
        </w:tabs>
        <w:jc w:val="both"/>
        <w:rPr>
          <w:rFonts w:ascii="Verdana" w:hAnsi="Verdana" w:cs="Arial"/>
          <w:color w:val="000000" w:themeColor="text1"/>
          <w:sz w:val="21"/>
          <w:szCs w:val="21"/>
        </w:rPr>
      </w:pPr>
    </w:p>
    <w:p w14:paraId="6D9BE483" w14:textId="6BAE2DAC" w:rsidR="0099515C" w:rsidRDefault="0099515C" w:rsidP="00253588">
      <w:pPr>
        <w:tabs>
          <w:tab w:val="left" w:pos="2331"/>
        </w:tabs>
        <w:ind w:left="426"/>
        <w:jc w:val="both"/>
        <w:rPr>
          <w:rFonts w:ascii="Verdana" w:hAnsi="Verdana" w:cs="Arial"/>
          <w:i/>
          <w:iCs/>
          <w:sz w:val="21"/>
          <w:szCs w:val="21"/>
        </w:rPr>
      </w:pPr>
      <w:bookmarkStart w:id="0" w:name="OLE_LINK1"/>
      <w:r>
        <w:rPr>
          <w:rFonts w:ascii="Verdana" w:hAnsi="Verdana" w:cs="Arial"/>
          <w:b/>
          <w:bCs/>
          <w:sz w:val="21"/>
          <w:szCs w:val="21"/>
        </w:rPr>
        <w:t>Undécima p</w:t>
      </w:r>
      <w:r w:rsidRPr="008B6244">
        <w:rPr>
          <w:rFonts w:ascii="Verdana" w:hAnsi="Verdana" w:cs="Arial"/>
          <w:b/>
          <w:bCs/>
          <w:sz w:val="21"/>
          <w:szCs w:val="21"/>
        </w:rPr>
        <w:t>etición</w:t>
      </w:r>
      <w:r>
        <w:rPr>
          <w:rFonts w:ascii="Verdana" w:hAnsi="Verdana" w:cs="Arial"/>
          <w:b/>
          <w:bCs/>
          <w:sz w:val="21"/>
          <w:szCs w:val="21"/>
        </w:rPr>
        <w:t xml:space="preserve"> </w:t>
      </w:r>
      <w:r w:rsidRPr="000A07F2">
        <w:rPr>
          <w:rFonts w:ascii="Verdana" w:hAnsi="Verdana" w:cs="Arial"/>
          <w:i/>
          <w:iCs/>
          <w:sz w:val="21"/>
          <w:szCs w:val="21"/>
        </w:rPr>
        <w:t>(…)”</w:t>
      </w:r>
      <w:r w:rsidR="00253588" w:rsidRPr="00253588">
        <w:rPr>
          <w:rFonts w:ascii="Verdana" w:hAnsi="Verdana" w:cs="Arial"/>
          <w:i/>
          <w:iCs/>
          <w:sz w:val="21"/>
          <w:szCs w:val="21"/>
        </w:rPr>
        <w:t>Finalmente, analizado el asunto solicitado: Solicito a su digno Despacho se</w:t>
      </w:r>
      <w:r w:rsidR="00253588">
        <w:rPr>
          <w:rFonts w:ascii="Verdana" w:hAnsi="Verdana" w:cs="Arial"/>
          <w:i/>
          <w:iCs/>
          <w:sz w:val="21"/>
          <w:szCs w:val="21"/>
        </w:rPr>
        <w:t xml:space="preserve"> </w:t>
      </w:r>
      <w:r w:rsidR="00253588" w:rsidRPr="00253588">
        <w:rPr>
          <w:rFonts w:ascii="Verdana" w:hAnsi="Verdana" w:cs="Arial"/>
          <w:i/>
          <w:iCs/>
          <w:sz w:val="21"/>
          <w:szCs w:val="21"/>
        </w:rPr>
        <w:t>sirvan informar: ¿Se pudiera estar configurando la existencia de alguna actuación contraria</w:t>
      </w:r>
      <w:r w:rsidR="00253588">
        <w:rPr>
          <w:rFonts w:ascii="Verdana" w:hAnsi="Verdana" w:cs="Arial"/>
          <w:i/>
          <w:iCs/>
          <w:sz w:val="21"/>
          <w:szCs w:val="21"/>
        </w:rPr>
        <w:t xml:space="preserve"> </w:t>
      </w:r>
      <w:r w:rsidR="00253588" w:rsidRPr="00253588">
        <w:rPr>
          <w:rFonts w:ascii="Verdana" w:hAnsi="Verdana" w:cs="Arial"/>
          <w:i/>
          <w:iCs/>
          <w:sz w:val="21"/>
          <w:szCs w:val="21"/>
        </w:rPr>
        <w:t>al Ordenamiento Jurídico vigente que pudiera hacer necesario obviar ese proyecto de</w:t>
      </w:r>
      <w:r w:rsidR="00253588">
        <w:rPr>
          <w:rFonts w:ascii="Verdana" w:hAnsi="Verdana" w:cs="Arial"/>
          <w:i/>
          <w:iCs/>
          <w:sz w:val="21"/>
          <w:szCs w:val="21"/>
        </w:rPr>
        <w:t xml:space="preserve"> </w:t>
      </w:r>
      <w:r w:rsidR="00253588" w:rsidRPr="00253588">
        <w:rPr>
          <w:rFonts w:ascii="Verdana" w:hAnsi="Verdana" w:cs="Arial"/>
          <w:i/>
          <w:iCs/>
          <w:sz w:val="21"/>
          <w:szCs w:val="21"/>
        </w:rPr>
        <w:t>ubicación en las ofic</w:t>
      </w:r>
      <w:r w:rsidR="00253588">
        <w:rPr>
          <w:rFonts w:ascii="Verdana" w:hAnsi="Verdana" w:cs="Arial"/>
          <w:i/>
          <w:iCs/>
          <w:sz w:val="21"/>
          <w:szCs w:val="21"/>
        </w:rPr>
        <w:t>i</w:t>
      </w:r>
      <w:r w:rsidR="00253588" w:rsidRPr="00253588">
        <w:rPr>
          <w:rFonts w:ascii="Verdana" w:hAnsi="Verdana" w:cs="Arial"/>
          <w:i/>
          <w:iCs/>
          <w:sz w:val="21"/>
          <w:szCs w:val="21"/>
        </w:rPr>
        <w:t>nas públicas de imágenes o retratos de los exalcaldes u otros</w:t>
      </w:r>
      <w:r w:rsidR="00253588">
        <w:rPr>
          <w:rFonts w:ascii="Verdana" w:hAnsi="Verdana" w:cs="Arial"/>
          <w:i/>
          <w:iCs/>
          <w:sz w:val="21"/>
          <w:szCs w:val="21"/>
        </w:rPr>
        <w:t xml:space="preserve"> </w:t>
      </w:r>
      <w:r w:rsidR="00253588" w:rsidRPr="00253588">
        <w:rPr>
          <w:rFonts w:ascii="Verdana" w:hAnsi="Verdana" w:cs="Arial"/>
          <w:i/>
          <w:iCs/>
          <w:sz w:val="21"/>
          <w:szCs w:val="21"/>
        </w:rPr>
        <w:t>exfuncionarios,</w:t>
      </w:r>
      <w:r w:rsidR="00253588">
        <w:rPr>
          <w:rFonts w:ascii="Verdana" w:hAnsi="Verdana" w:cs="Arial"/>
          <w:i/>
          <w:iCs/>
          <w:sz w:val="21"/>
          <w:szCs w:val="21"/>
        </w:rPr>
        <w:t xml:space="preserve"> </w:t>
      </w:r>
      <w:r w:rsidR="00253588" w:rsidRPr="00253588">
        <w:rPr>
          <w:rFonts w:ascii="Verdana" w:hAnsi="Verdana" w:cs="Arial"/>
          <w:i/>
          <w:iCs/>
          <w:sz w:val="21"/>
          <w:szCs w:val="21"/>
        </w:rPr>
        <w:t>incluidos los actuales mandatarios en cualquier Ente Territorial del país en</w:t>
      </w:r>
      <w:r w:rsidR="00253588">
        <w:rPr>
          <w:rFonts w:ascii="Verdana" w:hAnsi="Verdana" w:cs="Arial"/>
          <w:i/>
          <w:iCs/>
          <w:sz w:val="21"/>
          <w:szCs w:val="21"/>
        </w:rPr>
        <w:t xml:space="preserve"> </w:t>
      </w:r>
      <w:r w:rsidR="00253588" w:rsidRPr="00253588">
        <w:rPr>
          <w:rFonts w:ascii="Verdana" w:hAnsi="Verdana" w:cs="Arial"/>
          <w:i/>
          <w:iCs/>
          <w:sz w:val="21"/>
          <w:szCs w:val="21"/>
        </w:rPr>
        <w:t>murales públicos, dentro de e</w:t>
      </w:r>
      <w:r w:rsidR="00253588">
        <w:rPr>
          <w:rFonts w:ascii="Verdana" w:hAnsi="Verdana" w:cs="Arial"/>
          <w:i/>
          <w:iCs/>
          <w:sz w:val="21"/>
          <w:szCs w:val="21"/>
        </w:rPr>
        <w:t>di</w:t>
      </w:r>
      <w:r w:rsidR="00253588" w:rsidRPr="00253588">
        <w:rPr>
          <w:rFonts w:ascii="Verdana" w:hAnsi="Verdana" w:cs="Arial"/>
          <w:i/>
          <w:iCs/>
          <w:sz w:val="21"/>
          <w:szCs w:val="21"/>
        </w:rPr>
        <w:t>ficios públicos; para sustentar el Espacio Institucional en las</w:t>
      </w:r>
      <w:r w:rsidR="00253588">
        <w:rPr>
          <w:rFonts w:ascii="Verdana" w:hAnsi="Verdana" w:cs="Arial"/>
          <w:i/>
          <w:iCs/>
          <w:sz w:val="21"/>
          <w:szCs w:val="21"/>
        </w:rPr>
        <w:t xml:space="preserve"> </w:t>
      </w:r>
      <w:r w:rsidR="00253588" w:rsidRPr="00253588">
        <w:rPr>
          <w:rFonts w:ascii="Verdana" w:hAnsi="Verdana" w:cs="Arial"/>
          <w:i/>
          <w:iCs/>
          <w:sz w:val="21"/>
          <w:szCs w:val="21"/>
        </w:rPr>
        <w:t>Oficinas Públicas de cualquier Ente Territorial del país? O ¿Sería necesario revertir, anular</w:t>
      </w:r>
      <w:r w:rsidR="00253588">
        <w:rPr>
          <w:rFonts w:ascii="Verdana" w:hAnsi="Verdana" w:cs="Arial"/>
          <w:i/>
          <w:iCs/>
          <w:sz w:val="21"/>
          <w:szCs w:val="21"/>
        </w:rPr>
        <w:t xml:space="preserve"> </w:t>
      </w:r>
      <w:r w:rsidR="00253588" w:rsidRPr="00253588">
        <w:rPr>
          <w:rFonts w:ascii="Verdana" w:hAnsi="Verdana" w:cs="Arial"/>
          <w:i/>
          <w:iCs/>
          <w:sz w:val="21"/>
          <w:szCs w:val="21"/>
        </w:rPr>
        <w:t>o suspender el procedimiento por la ilegalidad que conlleva?</w:t>
      </w:r>
      <w:r w:rsidRPr="000A07F2">
        <w:rPr>
          <w:rFonts w:ascii="Verdana" w:hAnsi="Verdana" w:cs="Arial"/>
          <w:i/>
          <w:iCs/>
          <w:sz w:val="21"/>
          <w:szCs w:val="21"/>
        </w:rPr>
        <w:t xml:space="preserve"> (…)</w:t>
      </w:r>
    </w:p>
    <w:bookmarkEnd w:id="0"/>
    <w:p w14:paraId="091B2D9C" w14:textId="77777777" w:rsidR="006C478C" w:rsidRPr="00253588" w:rsidRDefault="006C478C" w:rsidP="001812F8">
      <w:pPr>
        <w:tabs>
          <w:tab w:val="left" w:pos="2331"/>
        </w:tabs>
        <w:jc w:val="both"/>
        <w:rPr>
          <w:rFonts w:ascii="Verdana" w:hAnsi="Verdana" w:cs="Arial"/>
          <w:color w:val="000000" w:themeColor="text1"/>
          <w:sz w:val="21"/>
          <w:szCs w:val="21"/>
        </w:rPr>
      </w:pPr>
    </w:p>
    <w:p w14:paraId="5C354EF0" w14:textId="77777777" w:rsidR="00253588" w:rsidRDefault="00253588" w:rsidP="00253588">
      <w:pPr>
        <w:tabs>
          <w:tab w:val="left" w:pos="2331"/>
        </w:tabs>
        <w:jc w:val="both"/>
        <w:rPr>
          <w:rFonts w:ascii="Verdana" w:hAnsi="Verdana" w:cs="Arial"/>
          <w:color w:val="000000" w:themeColor="text1"/>
          <w:sz w:val="21"/>
          <w:szCs w:val="21"/>
        </w:rPr>
      </w:pPr>
      <w:r w:rsidRPr="00253588">
        <w:rPr>
          <w:rFonts w:ascii="Verdana" w:hAnsi="Verdana" w:cs="Arial"/>
          <w:color w:val="000000" w:themeColor="text1"/>
          <w:sz w:val="21"/>
          <w:szCs w:val="21"/>
        </w:rPr>
        <w:t>El análisis sobre la eventual configuración de actuaciones contrarias al ordenamiento jurídico, así como la procedencia de medidas como la suspensión, anulación o reversión de las mismas, no corresponde al ámbito de competencia del Ministerio de las Culturas, por tratarse de asuntos propios del régimen administrativo y de la función pública.</w:t>
      </w:r>
    </w:p>
    <w:p w14:paraId="15670868" w14:textId="77777777" w:rsidR="00253588" w:rsidRPr="00253588" w:rsidRDefault="00253588" w:rsidP="00253588">
      <w:pPr>
        <w:tabs>
          <w:tab w:val="left" w:pos="2331"/>
        </w:tabs>
        <w:jc w:val="both"/>
        <w:rPr>
          <w:rFonts w:ascii="Verdana" w:hAnsi="Verdana" w:cs="Arial"/>
          <w:color w:val="000000" w:themeColor="text1"/>
          <w:sz w:val="21"/>
          <w:szCs w:val="21"/>
        </w:rPr>
      </w:pPr>
    </w:p>
    <w:p w14:paraId="04223917" w14:textId="77777777" w:rsidR="00253588" w:rsidRPr="00253588" w:rsidRDefault="00253588" w:rsidP="00253588">
      <w:pPr>
        <w:tabs>
          <w:tab w:val="left" w:pos="2331"/>
        </w:tabs>
        <w:jc w:val="both"/>
        <w:rPr>
          <w:rFonts w:ascii="Verdana" w:hAnsi="Verdana" w:cs="Arial"/>
          <w:color w:val="000000" w:themeColor="text1"/>
          <w:sz w:val="21"/>
          <w:szCs w:val="21"/>
        </w:rPr>
      </w:pPr>
      <w:r w:rsidRPr="00253588">
        <w:rPr>
          <w:rFonts w:ascii="Verdana" w:hAnsi="Verdana" w:cs="Arial"/>
          <w:color w:val="000000" w:themeColor="text1"/>
          <w:sz w:val="21"/>
          <w:szCs w:val="21"/>
        </w:rPr>
        <w:t>El Ministerio ejerce funciones en materia de promoción de la cultura y protección del patrimonio cultural, por lo que su intervención se limita a aquellos casos en que se acredite un valor cultural en los términos de la Ley 397 de 1997 y la Ley 1185 de 2008, sin que le sea dable pronunciarse sobre la legalidad de este tipo de actuaciones.</w:t>
      </w:r>
    </w:p>
    <w:p w14:paraId="62492503" w14:textId="77777777" w:rsidR="000A07F2" w:rsidRPr="008B6244" w:rsidRDefault="000A07F2" w:rsidP="001812F8">
      <w:pPr>
        <w:tabs>
          <w:tab w:val="left" w:pos="2331"/>
        </w:tabs>
        <w:jc w:val="both"/>
        <w:rPr>
          <w:rFonts w:ascii="Verdana" w:hAnsi="Verdana" w:cs="Arial"/>
          <w:color w:val="A6A6A6"/>
          <w:sz w:val="21"/>
          <w:szCs w:val="21"/>
        </w:rPr>
      </w:pPr>
    </w:p>
    <w:p w14:paraId="75BED3F1" w14:textId="59DD82FC" w:rsidR="00253588" w:rsidRDefault="00253588" w:rsidP="001812F8">
      <w:pPr>
        <w:tabs>
          <w:tab w:val="left" w:pos="2331"/>
        </w:tabs>
        <w:jc w:val="both"/>
        <w:rPr>
          <w:rFonts w:ascii="Verdana" w:hAnsi="Verdana" w:cs="Arial"/>
          <w:sz w:val="21"/>
          <w:szCs w:val="21"/>
        </w:rPr>
      </w:pPr>
      <w:r>
        <w:rPr>
          <w:rFonts w:ascii="Verdana" w:hAnsi="Verdana" w:cs="Arial"/>
          <w:sz w:val="21"/>
          <w:szCs w:val="21"/>
        </w:rPr>
        <w:t>Cordialmente</w:t>
      </w:r>
      <w:r w:rsidR="001812F8" w:rsidRPr="008B6244">
        <w:rPr>
          <w:rFonts w:ascii="Verdana" w:hAnsi="Verdana" w:cs="Arial"/>
          <w:sz w:val="21"/>
          <w:szCs w:val="21"/>
        </w:rPr>
        <w:t>,</w:t>
      </w:r>
    </w:p>
    <w:p w14:paraId="336704B7" w14:textId="77777777" w:rsidR="00253588" w:rsidRDefault="00253588" w:rsidP="001812F8">
      <w:pPr>
        <w:tabs>
          <w:tab w:val="left" w:pos="2331"/>
        </w:tabs>
        <w:jc w:val="both"/>
        <w:rPr>
          <w:rFonts w:ascii="Verdana" w:hAnsi="Verdana" w:cs="Arial"/>
          <w:sz w:val="21"/>
          <w:szCs w:val="21"/>
        </w:rPr>
      </w:pPr>
    </w:p>
    <w:p w14:paraId="602605A3" w14:textId="0D4F39BF" w:rsidR="001812F8" w:rsidRDefault="001812F8" w:rsidP="001812F8">
      <w:pPr>
        <w:tabs>
          <w:tab w:val="left" w:pos="2331"/>
        </w:tabs>
        <w:jc w:val="both"/>
        <w:rPr>
          <w:rFonts w:ascii="Verdana" w:hAnsi="Verdana" w:cs="Arial"/>
          <w:color w:val="A6A6A6"/>
          <w:sz w:val="21"/>
          <w:szCs w:val="21"/>
        </w:rPr>
      </w:pPr>
      <w:r w:rsidRPr="008B6244">
        <w:rPr>
          <w:rFonts w:ascii="Verdana" w:hAnsi="Verdana" w:cs="Arial"/>
          <w:color w:val="A6A6A6"/>
          <w:sz w:val="21"/>
          <w:szCs w:val="21"/>
        </w:rPr>
        <w:t xml:space="preserve"> </w:t>
      </w:r>
    </w:p>
    <w:p w14:paraId="72A8819E" w14:textId="77777777" w:rsidR="000218F1" w:rsidRDefault="000218F1" w:rsidP="001812F8">
      <w:pPr>
        <w:tabs>
          <w:tab w:val="left" w:pos="2331"/>
        </w:tabs>
        <w:jc w:val="both"/>
        <w:rPr>
          <w:rFonts w:ascii="Verdana" w:hAnsi="Verdana" w:cs="Arial"/>
          <w:color w:val="A6A6A6"/>
          <w:sz w:val="21"/>
          <w:szCs w:val="21"/>
        </w:rPr>
      </w:pPr>
    </w:p>
    <w:p w14:paraId="13D4BCF5" w14:textId="77777777" w:rsidR="000218F1" w:rsidRDefault="000218F1" w:rsidP="001812F8">
      <w:pPr>
        <w:tabs>
          <w:tab w:val="left" w:pos="2331"/>
        </w:tabs>
        <w:jc w:val="both"/>
        <w:rPr>
          <w:rFonts w:ascii="Verdana" w:hAnsi="Verdana" w:cs="Arial"/>
          <w:color w:val="A6A6A6"/>
          <w:sz w:val="21"/>
          <w:szCs w:val="21"/>
        </w:rPr>
      </w:pPr>
    </w:p>
    <w:p w14:paraId="0130DDED" w14:textId="77777777" w:rsidR="00253588" w:rsidRPr="008B6244" w:rsidRDefault="00253588" w:rsidP="001812F8">
      <w:pPr>
        <w:tabs>
          <w:tab w:val="left" w:pos="2331"/>
        </w:tabs>
        <w:jc w:val="both"/>
        <w:rPr>
          <w:rFonts w:ascii="Verdana" w:hAnsi="Verdana" w:cs="Arial"/>
          <w:color w:val="A6A6A6"/>
          <w:sz w:val="21"/>
          <w:szCs w:val="21"/>
        </w:rPr>
      </w:pPr>
    </w:p>
    <w:p w14:paraId="37F1CB74" w14:textId="77777777" w:rsidR="00D22499" w:rsidRPr="008B6244" w:rsidRDefault="00D22499" w:rsidP="00D22499">
      <w:pPr>
        <w:jc w:val="both"/>
        <w:rPr>
          <w:rFonts w:ascii="Verdana" w:hAnsi="Verdana" w:cs="Arial"/>
          <w:b/>
          <w:sz w:val="21"/>
          <w:szCs w:val="21"/>
        </w:rPr>
      </w:pPr>
      <w:r w:rsidRPr="008B6244">
        <w:rPr>
          <w:rFonts w:ascii="Verdana" w:hAnsi="Verdana" w:cs="Arial"/>
          <w:b/>
          <w:sz w:val="21"/>
          <w:szCs w:val="21"/>
        </w:rPr>
        <w:t>ÓSCAR JAVIER FONSECA GÓMEZ</w:t>
      </w:r>
    </w:p>
    <w:p w14:paraId="5216EC85" w14:textId="77777777" w:rsidR="00D22499" w:rsidRPr="008B6244" w:rsidRDefault="00D22499" w:rsidP="00D22499">
      <w:pPr>
        <w:rPr>
          <w:rFonts w:ascii="Verdana" w:eastAsia="Times New Roman" w:hAnsi="Verdana" w:cs="Times New Roman"/>
          <w:sz w:val="21"/>
          <w:szCs w:val="21"/>
          <w:lang w:eastAsia="es-CO"/>
        </w:rPr>
      </w:pPr>
      <w:r w:rsidRPr="008B6244">
        <w:rPr>
          <w:rFonts w:ascii="Verdana" w:eastAsia="Times New Roman" w:hAnsi="Verdana" w:cs="Times New Roman"/>
          <w:sz w:val="21"/>
          <w:szCs w:val="21"/>
          <w:lang w:eastAsia="es-CO"/>
        </w:rPr>
        <w:t>Jefe Oficina Asesora Jurídica</w:t>
      </w:r>
    </w:p>
    <w:p w14:paraId="547C79D0" w14:textId="77777777" w:rsidR="00D22499" w:rsidRPr="008B6244" w:rsidRDefault="00D22499" w:rsidP="00D22499">
      <w:pPr>
        <w:jc w:val="both"/>
        <w:rPr>
          <w:rFonts w:ascii="Verdana" w:hAnsi="Verdana" w:cs="Arial"/>
          <w:sz w:val="21"/>
          <w:szCs w:val="21"/>
        </w:rPr>
      </w:pPr>
    </w:p>
    <w:p w14:paraId="465A160D" w14:textId="77777777" w:rsidR="00D22499" w:rsidRPr="000218F1" w:rsidRDefault="00D22499" w:rsidP="00D22499">
      <w:pPr>
        <w:jc w:val="both"/>
        <w:rPr>
          <w:rFonts w:ascii="Verdana" w:hAnsi="Verdana" w:cs="Arial"/>
          <w:color w:val="A6A6A6"/>
          <w:sz w:val="10"/>
          <w:szCs w:val="10"/>
        </w:rPr>
      </w:pPr>
      <w:r w:rsidRPr="000218F1">
        <w:rPr>
          <w:rFonts w:ascii="Verdana" w:hAnsi="Verdana" w:cs="Arial"/>
          <w:sz w:val="10"/>
          <w:szCs w:val="10"/>
        </w:rPr>
        <w:t xml:space="preserve">Proyectó: Diana Martínez Vargas – Abogada Oficina Asesora Jurídica </w:t>
      </w:r>
      <w:r w:rsidRPr="000218F1">
        <w:rPr>
          <w:rFonts w:ascii="Verdana" w:hAnsi="Verdana" w:cs="Arial"/>
          <w:noProof/>
          <w:color w:val="A6A6A6"/>
          <w:sz w:val="10"/>
          <w:szCs w:val="10"/>
        </w:rPr>
        <w:drawing>
          <wp:inline distT="0" distB="0" distL="0" distR="0" wp14:anchorId="7974326E" wp14:editId="79BF9CF2">
            <wp:extent cx="327804" cy="107043"/>
            <wp:effectExtent l="0" t="0" r="0" b="7620"/>
            <wp:docPr id="192750578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505781" name="Imagen 1927505781"/>
                    <pic:cNvPicPr/>
                  </pic:nvPicPr>
                  <pic:blipFill>
                    <a:blip r:embed="rId12" cstate="print">
                      <a:clrChange>
                        <a:clrFrom>
                          <a:srgbClr val="B9C8CD"/>
                        </a:clrFrom>
                        <a:clrTo>
                          <a:srgbClr val="B9C8CD">
                            <a:alpha val="0"/>
                          </a:srgbClr>
                        </a:clrTo>
                      </a:clrChange>
                      <a:extLst>
                        <a:ext uri="{28A0092B-C50C-407E-A947-70E740481C1C}">
                          <a14:useLocalDpi xmlns:a14="http://schemas.microsoft.com/office/drawing/2010/main" val="0"/>
                        </a:ext>
                      </a:extLst>
                    </a:blip>
                    <a:stretch>
                      <a:fillRect/>
                    </a:stretch>
                  </pic:blipFill>
                  <pic:spPr>
                    <a:xfrm>
                      <a:off x="0" y="0"/>
                      <a:ext cx="332119" cy="108452"/>
                    </a:xfrm>
                    <a:prstGeom prst="rect">
                      <a:avLst/>
                    </a:prstGeom>
                  </pic:spPr>
                </pic:pic>
              </a:graphicData>
            </a:graphic>
          </wp:inline>
        </w:drawing>
      </w:r>
    </w:p>
    <w:p w14:paraId="21B19E4B" w14:textId="44176FCD" w:rsidR="000218F1" w:rsidRPr="000218F1" w:rsidRDefault="00D22499" w:rsidP="000218F1">
      <w:pPr>
        <w:jc w:val="both"/>
        <w:rPr>
          <w:rFonts w:ascii="Verdana" w:hAnsi="Verdana" w:cs="Arial"/>
          <w:sz w:val="10"/>
          <w:szCs w:val="10"/>
        </w:rPr>
      </w:pPr>
      <w:r w:rsidRPr="000218F1">
        <w:rPr>
          <w:rFonts w:ascii="Verdana" w:hAnsi="Verdana" w:cs="Arial"/>
          <w:sz w:val="10"/>
          <w:szCs w:val="10"/>
        </w:rPr>
        <w:t xml:space="preserve">Revisó:    </w:t>
      </w:r>
      <w:r w:rsidR="000218F1" w:rsidRPr="000218F1">
        <w:rPr>
          <w:rFonts w:ascii="Verdana" w:hAnsi="Verdana" w:cs="Arial"/>
          <w:sz w:val="10"/>
          <w:szCs w:val="10"/>
        </w:rPr>
        <w:t>Esther Castro Mejia – Coordinadora (e) del grupo</w:t>
      </w:r>
      <w:r w:rsidR="000218F1" w:rsidRPr="000218F1">
        <w:rPr>
          <w:rFonts w:ascii="Verdana" w:hAnsi="Verdana" w:cs="Arial"/>
          <w:sz w:val="10"/>
          <w:szCs w:val="10"/>
        </w:rPr>
        <w:t xml:space="preserve"> de Asesoría legal, conceptos, derechos de petición y agenda legislativa</w:t>
      </w:r>
    </w:p>
    <w:p w14:paraId="12ED306A" w14:textId="63CD8697" w:rsidR="00A13DCF" w:rsidRPr="000218F1" w:rsidRDefault="00D22499" w:rsidP="000218F1">
      <w:pPr>
        <w:pStyle w:val="NormalWeb"/>
        <w:shd w:val="clear" w:color="auto" w:fill="FFFFFF"/>
        <w:spacing w:before="0" w:beforeAutospacing="0" w:after="0" w:afterAutospacing="0"/>
        <w:rPr>
          <w:rFonts w:ascii="Verdana" w:hAnsi="Verdana"/>
          <w:color w:val="000000" w:themeColor="text1"/>
          <w:sz w:val="10"/>
          <w:szCs w:val="10"/>
        </w:rPr>
      </w:pPr>
      <w:r w:rsidRPr="00FD5425">
        <w:rPr>
          <w:rFonts w:ascii="Verdana" w:hAnsi="Verdana" w:cs="Arial"/>
          <w:sz w:val="10"/>
          <w:szCs w:val="10"/>
        </w:rPr>
        <w:t>Aprobó:</w:t>
      </w:r>
      <w:r w:rsidRPr="00FD5425">
        <w:rPr>
          <w:rFonts w:ascii="Verdana" w:hAnsi="Verdana" w:cs="Arial"/>
          <w:color w:val="808080"/>
          <w:sz w:val="10"/>
          <w:szCs w:val="10"/>
        </w:rPr>
        <w:t xml:space="preserve">   </w:t>
      </w:r>
    </w:p>
    <w:p w14:paraId="1766A995" w14:textId="77777777" w:rsidR="005348CB" w:rsidRPr="008B6244" w:rsidRDefault="005348CB" w:rsidP="008E54AD">
      <w:pPr>
        <w:jc w:val="both"/>
        <w:rPr>
          <w:rFonts w:ascii="Verdana" w:eastAsia="Times New Roman" w:hAnsi="Verdana" w:cs="Times New Roman"/>
          <w:color w:val="D9D9D9" w:themeColor="background1" w:themeShade="D9"/>
          <w:sz w:val="21"/>
          <w:szCs w:val="21"/>
          <w:lang w:eastAsia="es-CO"/>
        </w:rPr>
      </w:pPr>
    </w:p>
    <w:p w14:paraId="6C191E8A" w14:textId="77777777" w:rsidR="005348CB" w:rsidRPr="008B6244" w:rsidRDefault="005348CB" w:rsidP="008E54AD">
      <w:pPr>
        <w:jc w:val="both"/>
        <w:rPr>
          <w:rFonts w:ascii="Verdana" w:eastAsia="Times New Roman" w:hAnsi="Verdana" w:cs="Times New Roman"/>
          <w:color w:val="D9D9D9" w:themeColor="background1" w:themeShade="D9"/>
          <w:sz w:val="21"/>
          <w:szCs w:val="21"/>
          <w:lang w:eastAsia="es-CO"/>
        </w:rPr>
      </w:pPr>
    </w:p>
    <w:sectPr w:rsidR="005348CB" w:rsidRPr="008B6244" w:rsidSect="00A13DCF">
      <w:headerReference w:type="default" r:id="rId13"/>
      <w:footerReference w:type="default" r:id="rId14"/>
      <w:pgSz w:w="12240" w:h="15840" w:code="1"/>
      <w:pgMar w:top="1701" w:right="1701" w:bottom="1701" w:left="1701" w:header="709"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E6BF0" w14:textId="77777777" w:rsidR="00E110AB" w:rsidRDefault="00E110AB" w:rsidP="00504205">
      <w:r>
        <w:separator/>
      </w:r>
    </w:p>
  </w:endnote>
  <w:endnote w:type="continuationSeparator" w:id="0">
    <w:p w14:paraId="43967300" w14:textId="77777777" w:rsidR="00E110AB" w:rsidRDefault="00E110AB" w:rsidP="0050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ork Sans">
    <w:panose1 w:val="00000000000000000000"/>
    <w:charset w:val="4D"/>
    <w:family w:val="auto"/>
    <w:pitch w:val="variable"/>
    <w:sig w:usb0="A00000FF" w:usb1="5000E07B" w:usb2="00000000" w:usb3="00000000" w:csb0="0000019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0BADF" w14:textId="099B91B7" w:rsidR="005020BD" w:rsidRPr="00093E65" w:rsidRDefault="005020BD" w:rsidP="005020BD">
    <w:pPr>
      <w:spacing w:before="160" w:after="160"/>
      <w:jc w:val="center"/>
      <w:rPr>
        <w:color w:val="0D0D0D" w:themeColor="text1" w:themeTint="F2"/>
      </w:rPr>
    </w:pPr>
    <w:bookmarkStart w:id="1" w:name="_Hlk173145715"/>
    <w:r w:rsidRPr="00093E65">
      <w:rPr>
        <w:noProof/>
        <w:color w:val="0D0D0D" w:themeColor="text1" w:themeTint="F2"/>
        <w:sz w:val="18"/>
        <w:szCs w:val="18"/>
        <w:lang w:eastAsia="es-CO"/>
      </w:rPr>
      <mc:AlternateContent>
        <mc:Choice Requires="wps">
          <w:drawing>
            <wp:anchor distT="0" distB="0" distL="114300" distR="114300" simplePos="0" relativeHeight="251665408" behindDoc="0" locked="0" layoutInCell="1" allowOverlap="1" wp14:anchorId="11E847F2" wp14:editId="471C3148">
              <wp:simplePos x="0" y="0"/>
              <wp:positionH relativeFrom="margin">
                <wp:posOffset>-146685</wp:posOffset>
              </wp:positionH>
              <wp:positionV relativeFrom="paragraph">
                <wp:posOffset>124460</wp:posOffset>
              </wp:positionV>
              <wp:extent cx="6619240" cy="1066800"/>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619240" cy="1066800"/>
                      </a:xfrm>
                      <a:prstGeom prst="rect">
                        <a:avLst/>
                      </a:prstGeom>
                      <a:noFill/>
                      <a:ln w="6350">
                        <a:noFill/>
                      </a:ln>
                    </wps:spPr>
                    <wps:txbx>
                      <w:txbxContent>
                        <w:p w14:paraId="7B9A0F5E" w14:textId="53B04A9A" w:rsidR="006D0708" w:rsidRPr="00256928" w:rsidRDefault="006D0708" w:rsidP="006D0708">
                          <w:pPr>
                            <w:spacing w:line="276" w:lineRule="auto"/>
                            <w:jc w:val="both"/>
                            <w:rPr>
                              <w:rFonts w:ascii="Helvetica" w:hAnsi="Helvetica"/>
                              <w:sz w:val="20"/>
                              <w:szCs w:val="20"/>
                            </w:rPr>
                          </w:pPr>
                          <w:r w:rsidRPr="00256928">
                            <w:rPr>
                              <w:rFonts w:ascii="Helvetica" w:hAnsi="Helvetica"/>
                              <w:sz w:val="20"/>
                              <w:szCs w:val="20"/>
                            </w:rPr>
                            <w:t>____</w:t>
                          </w:r>
                          <w:r w:rsidRPr="00CB6542">
                            <w:rPr>
                              <w:rFonts w:ascii="Helvetica" w:hAnsi="Helvetica"/>
                              <w:sz w:val="20"/>
                              <w:szCs w:val="20"/>
                            </w:rPr>
                            <w:t>__________________________________________________________________</w:t>
                          </w:r>
                          <w:r w:rsidR="004E29D1" w:rsidRPr="00CB6542">
                            <w:rPr>
                              <w:rFonts w:ascii="Helvetica" w:hAnsi="Helvetica"/>
                              <w:sz w:val="20"/>
                              <w:szCs w:val="20"/>
                            </w:rPr>
                            <w:t>___</w:t>
                          </w:r>
                          <w:r w:rsidR="004E29D1">
                            <w:rPr>
                              <w:rFonts w:ascii="Helvetica" w:hAnsi="Helvetica"/>
                              <w:sz w:val="20"/>
                              <w:szCs w:val="20"/>
                            </w:rPr>
                            <w:t>___</w:t>
                          </w:r>
                          <w:r w:rsidR="00975597">
                            <w:rPr>
                              <w:rFonts w:ascii="Helvetica" w:hAnsi="Helvetica"/>
                              <w:sz w:val="20"/>
                              <w:szCs w:val="20"/>
                            </w:rPr>
                            <w:t>__________</w:t>
                          </w:r>
                          <w:r w:rsidR="004E29D1">
                            <w:rPr>
                              <w:rFonts w:ascii="Helvetica" w:hAnsi="Helvetica"/>
                              <w:sz w:val="20"/>
                              <w:szCs w:val="20"/>
                            </w:rPr>
                            <w:t>_</w:t>
                          </w:r>
                        </w:p>
                        <w:p w14:paraId="604C8381" w14:textId="5F4C2E40" w:rsidR="006D0708" w:rsidRPr="002A147A" w:rsidRDefault="006C0064" w:rsidP="006D0708">
                          <w:pPr>
                            <w:spacing w:line="276" w:lineRule="auto"/>
                            <w:jc w:val="both"/>
                            <w:rPr>
                              <w:rFonts w:ascii="Helvetica" w:hAnsi="Helvetica" w:cs="Helvetica"/>
                              <w:b/>
                              <w:bCs/>
                              <w:sz w:val="16"/>
                              <w:szCs w:val="16"/>
                            </w:rPr>
                          </w:pPr>
                          <w:r w:rsidRPr="002A147A">
                            <w:rPr>
                              <w:rFonts w:ascii="Helvetica" w:hAnsi="Helvetica" w:cs="Helvetica"/>
                              <w:b/>
                              <w:bCs/>
                              <w:sz w:val="16"/>
                              <w:szCs w:val="16"/>
                            </w:rPr>
                            <w:t>Ministerio de las Culturas, las Artes y los Saberes</w:t>
                          </w:r>
                          <w:r w:rsidR="004E29D1" w:rsidRPr="002A147A">
                            <w:rPr>
                              <w:rFonts w:ascii="Helvetica" w:hAnsi="Helvetica" w:cs="Helvetica"/>
                              <w:b/>
                              <w:bCs/>
                              <w:sz w:val="16"/>
                              <w:szCs w:val="16"/>
                            </w:rPr>
                            <w:tab/>
                          </w:r>
                          <w:r w:rsidR="004E29D1" w:rsidRPr="002A147A">
                            <w:rPr>
                              <w:rFonts w:ascii="Helvetica" w:hAnsi="Helvetica" w:cs="Helvetica"/>
                              <w:b/>
                              <w:bCs/>
                              <w:sz w:val="16"/>
                              <w:szCs w:val="16"/>
                            </w:rPr>
                            <w:tab/>
                          </w:r>
                          <w:r w:rsidR="00975597" w:rsidRPr="002A147A">
                            <w:rPr>
                              <w:rFonts w:ascii="Helvetica" w:hAnsi="Helvetica" w:cs="Helvetica"/>
                              <w:b/>
                              <w:bCs/>
                              <w:sz w:val="16"/>
                              <w:szCs w:val="16"/>
                            </w:rPr>
                            <w:tab/>
                          </w:r>
                          <w:r w:rsidR="004E29D1" w:rsidRPr="002A147A">
                            <w:rPr>
                              <w:rFonts w:ascii="Helvetica" w:hAnsi="Helvetica" w:cs="Helvetica"/>
                              <w:b/>
                              <w:bCs/>
                              <w:sz w:val="16"/>
                              <w:szCs w:val="16"/>
                            </w:rPr>
                            <w:t>Sede Correspondencia</w:t>
                          </w:r>
                        </w:p>
                        <w:p w14:paraId="725DDD87" w14:textId="0750F918"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Dirección: Ca</w:t>
                          </w:r>
                          <w:r w:rsidR="00812173" w:rsidRPr="002A147A">
                            <w:rPr>
                              <w:rFonts w:ascii="Helvetica" w:hAnsi="Helvetica" w:cs="Helvetica"/>
                              <w:sz w:val="16"/>
                              <w:szCs w:val="16"/>
                            </w:rPr>
                            <w:t>lle</w:t>
                          </w:r>
                          <w:r w:rsidRPr="002A147A">
                            <w:rPr>
                              <w:rFonts w:ascii="Helvetica" w:hAnsi="Helvetica" w:cs="Helvetica"/>
                              <w:sz w:val="16"/>
                              <w:szCs w:val="16"/>
                            </w:rPr>
                            <w:t xml:space="preserve"> 9 No.8 - 31, Bogotá D.C., Colombia</w:t>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5348CB">
                            <w:rPr>
                              <w:rFonts w:ascii="Helvetica" w:hAnsi="Helvetica" w:cs="Helvetica"/>
                              <w:sz w:val="16"/>
                              <w:szCs w:val="16"/>
                            </w:rPr>
                            <w:t xml:space="preserve">Palacio Echeverry </w:t>
                          </w:r>
                          <w:r w:rsidR="005348CB" w:rsidRPr="002A147A">
                            <w:rPr>
                              <w:rFonts w:ascii="Helvetica" w:hAnsi="Helvetica" w:cs="Helvetica"/>
                              <w:sz w:val="16"/>
                              <w:szCs w:val="16"/>
                            </w:rPr>
                            <w:t>Calle</w:t>
                          </w:r>
                          <w:r w:rsidR="004E29D1" w:rsidRPr="002A147A">
                            <w:rPr>
                              <w:rFonts w:ascii="Helvetica" w:hAnsi="Helvetica" w:cs="Helvetica"/>
                              <w:sz w:val="16"/>
                              <w:szCs w:val="16"/>
                            </w:rPr>
                            <w:t xml:space="preserve"> </w:t>
                          </w:r>
                          <w:r w:rsidR="005348CB">
                            <w:rPr>
                              <w:rFonts w:ascii="Helvetica" w:hAnsi="Helvetica" w:cs="Helvetica"/>
                              <w:sz w:val="16"/>
                              <w:szCs w:val="16"/>
                            </w:rPr>
                            <w:t xml:space="preserve">9 </w:t>
                          </w:r>
                          <w:r w:rsidR="004E29D1" w:rsidRPr="002A147A">
                            <w:rPr>
                              <w:rFonts w:ascii="Helvetica" w:hAnsi="Helvetica" w:cs="Helvetica"/>
                              <w:sz w:val="16"/>
                              <w:szCs w:val="16"/>
                            </w:rPr>
                            <w:t># 8 -</w:t>
                          </w:r>
                          <w:r w:rsidR="005348CB">
                            <w:rPr>
                              <w:rFonts w:ascii="Helvetica" w:hAnsi="Helvetica" w:cs="Helvetica"/>
                              <w:sz w:val="16"/>
                              <w:szCs w:val="16"/>
                            </w:rPr>
                            <w:t xml:space="preserve"> </w:t>
                          </w:r>
                          <w:r w:rsidR="004E29D1" w:rsidRPr="002A147A">
                            <w:rPr>
                              <w:rFonts w:ascii="Helvetica" w:hAnsi="Helvetica" w:cs="Helvetica"/>
                              <w:sz w:val="16"/>
                              <w:szCs w:val="16"/>
                            </w:rPr>
                            <w:t>31</w:t>
                          </w:r>
                        </w:p>
                        <w:p w14:paraId="160872F1" w14:textId="0855EF06"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 xml:space="preserve">Conmutador: (+57) 601 342 4100 </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4E29D1" w:rsidRPr="002A147A">
                            <w:rPr>
                              <w:rFonts w:ascii="Helvetica" w:hAnsi="Helvetica" w:cs="Helvetica"/>
                              <w:sz w:val="16"/>
                              <w:szCs w:val="16"/>
                            </w:rPr>
                            <w:t>Ext. 4073 – 4074 - 4076</w:t>
                          </w:r>
                        </w:p>
                        <w:p w14:paraId="77DC1654" w14:textId="284BC58C" w:rsidR="00832DE6" w:rsidRPr="002A147A" w:rsidRDefault="006D0708" w:rsidP="00832DE6">
                          <w:pPr>
                            <w:spacing w:line="276" w:lineRule="auto"/>
                            <w:jc w:val="both"/>
                            <w:rPr>
                              <w:rFonts w:ascii="Helvetica" w:hAnsi="Helvetica" w:cs="Helvetica"/>
                              <w:sz w:val="16"/>
                              <w:szCs w:val="16"/>
                            </w:rPr>
                          </w:pPr>
                          <w:r w:rsidRPr="002A147A">
                            <w:rPr>
                              <w:rFonts w:ascii="Helvetica" w:hAnsi="Helvetica" w:cs="Helvetica"/>
                              <w:sz w:val="16"/>
                              <w:szCs w:val="16"/>
                            </w:rPr>
                            <w:t>Línea Gratuita: (+57) 01 8000 938081</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hyperlink r:id="rId1" w:history="1">
                            <w:r w:rsidR="00832DE6" w:rsidRPr="002A147A">
                              <w:rPr>
                                <w:rStyle w:val="Hipervnculo"/>
                                <w:rFonts w:ascii="Helvetica" w:hAnsi="Helvetica" w:cs="Helvetica"/>
                                <w:sz w:val="16"/>
                                <w:szCs w:val="16"/>
                              </w:rPr>
                              <w:t>servicioalciudadano@mincultura.gov.co</w:t>
                            </w:r>
                          </w:hyperlink>
                        </w:p>
                        <w:p w14:paraId="509E5898" w14:textId="19ED0BCB" w:rsidR="006D0708" w:rsidRPr="00256928" w:rsidRDefault="00832DE6" w:rsidP="00832DE6">
                          <w:pPr>
                            <w:spacing w:line="276" w:lineRule="auto"/>
                            <w:jc w:val="both"/>
                            <w:rPr>
                              <w:rFonts w:ascii="Helvetica" w:hAnsi="Helvetica"/>
                              <w:sz w:val="20"/>
                              <w:szCs w:val="20"/>
                            </w:rPr>
                          </w:pPr>
                          <w:hyperlink r:id="rId2" w:history="1">
                            <w:r w:rsidRPr="002A147A">
                              <w:rPr>
                                <w:rStyle w:val="Hipervnculo"/>
                                <w:rFonts w:ascii="Helvetica" w:hAnsi="Helvetica" w:cs="Helvetica"/>
                                <w:sz w:val="16"/>
                                <w:szCs w:val="16"/>
                              </w:rPr>
                              <w:t>www.mincultura.gov.co</w:t>
                            </w:r>
                          </w:hyperlink>
                          <w:r w:rsidRPr="002A147A">
                            <w:rPr>
                              <w:rFonts w:ascii="Helvetica" w:hAnsi="Helvetica" w:cs="Helvetica"/>
                              <w:sz w:val="16"/>
                              <w:szCs w:val="16"/>
                            </w:rPr>
                            <w:tab/>
                          </w:r>
                          <w:r w:rsidRPr="002A147A">
                            <w:rPr>
                              <w:rFonts w:ascii="Helvetica" w:hAnsi="Helvetica" w:cs="Helvetica"/>
                              <w:sz w:val="16"/>
                              <w:szCs w:val="16"/>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E847F2" id="_x0000_t202" coordsize="21600,21600" o:spt="202" path="m,l,21600r21600,l21600,xe">
              <v:stroke joinstyle="miter"/>
              <v:path gradientshapeok="t" o:connecttype="rect"/>
            </v:shapetype>
            <v:shape id="Cuadro de texto 1" o:spid="_x0000_s1026" type="#_x0000_t202" style="position:absolute;left:0;text-align:left;margin-left:-11.55pt;margin-top:9.8pt;width:521.2pt;height:84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" filled="f" stroked="f" strokeweight=".5pt">
              <v:textbox>
                <w:txbxContent>
                  <w:p w14:paraId="7B9A0F5E" w14:textId="53B04A9A" w:rsidR="006D0708" w:rsidRPr="00256928" w:rsidRDefault="006D0708" w:rsidP="006D0708">
                    <w:pPr>
                      <w:spacing w:line="276" w:lineRule="auto"/>
                      <w:jc w:val="both"/>
                      <w:rPr>
                        <w:rFonts w:ascii="Helvetica" w:hAnsi="Helvetica"/>
                        <w:sz w:val="20"/>
                        <w:szCs w:val="20"/>
                      </w:rPr>
                    </w:pPr>
                    <w:r w:rsidRPr="00256928">
                      <w:rPr>
                        <w:rFonts w:ascii="Helvetica" w:hAnsi="Helvetica"/>
                        <w:sz w:val="20"/>
                        <w:szCs w:val="20"/>
                      </w:rPr>
                      <w:t>____</w:t>
                    </w:r>
                    <w:r w:rsidRPr="00CB6542">
                      <w:rPr>
                        <w:rFonts w:ascii="Helvetica" w:hAnsi="Helvetica"/>
                        <w:sz w:val="20"/>
                        <w:szCs w:val="20"/>
                      </w:rPr>
                      <w:t>__________________________________________________________________</w:t>
                    </w:r>
                    <w:r w:rsidR="004E29D1" w:rsidRPr="00CB6542">
                      <w:rPr>
                        <w:rFonts w:ascii="Helvetica" w:hAnsi="Helvetica"/>
                        <w:sz w:val="20"/>
                        <w:szCs w:val="20"/>
                      </w:rPr>
                      <w:t>___</w:t>
                    </w:r>
                    <w:r w:rsidR="004E29D1">
                      <w:rPr>
                        <w:rFonts w:ascii="Helvetica" w:hAnsi="Helvetica"/>
                        <w:sz w:val="20"/>
                        <w:szCs w:val="20"/>
                      </w:rPr>
                      <w:t>___</w:t>
                    </w:r>
                    <w:r w:rsidR="00975597">
                      <w:rPr>
                        <w:rFonts w:ascii="Helvetica" w:hAnsi="Helvetica"/>
                        <w:sz w:val="20"/>
                        <w:szCs w:val="20"/>
                      </w:rPr>
                      <w:t>__________</w:t>
                    </w:r>
                    <w:r w:rsidR="004E29D1">
                      <w:rPr>
                        <w:rFonts w:ascii="Helvetica" w:hAnsi="Helvetica"/>
                        <w:sz w:val="20"/>
                        <w:szCs w:val="20"/>
                      </w:rPr>
                      <w:t>_</w:t>
                    </w:r>
                  </w:p>
                  <w:p w14:paraId="604C8381" w14:textId="5F4C2E40" w:rsidR="006D0708" w:rsidRPr="002A147A" w:rsidRDefault="006C0064" w:rsidP="006D0708">
                    <w:pPr>
                      <w:spacing w:line="276" w:lineRule="auto"/>
                      <w:jc w:val="both"/>
                      <w:rPr>
                        <w:rFonts w:ascii="Helvetica" w:hAnsi="Helvetica" w:cs="Helvetica"/>
                        <w:b/>
                        <w:bCs/>
                        <w:sz w:val="16"/>
                        <w:szCs w:val="16"/>
                      </w:rPr>
                    </w:pPr>
                    <w:r w:rsidRPr="002A147A">
                      <w:rPr>
                        <w:rFonts w:ascii="Helvetica" w:hAnsi="Helvetica" w:cs="Helvetica"/>
                        <w:b/>
                        <w:bCs/>
                        <w:sz w:val="16"/>
                        <w:szCs w:val="16"/>
                      </w:rPr>
                      <w:t>Ministerio de las Culturas, las Artes y los Saberes</w:t>
                    </w:r>
                    <w:r w:rsidR="004E29D1" w:rsidRPr="002A147A">
                      <w:rPr>
                        <w:rFonts w:ascii="Helvetica" w:hAnsi="Helvetica" w:cs="Helvetica"/>
                        <w:b/>
                        <w:bCs/>
                        <w:sz w:val="16"/>
                        <w:szCs w:val="16"/>
                      </w:rPr>
                      <w:tab/>
                    </w:r>
                    <w:r w:rsidR="004E29D1" w:rsidRPr="002A147A">
                      <w:rPr>
                        <w:rFonts w:ascii="Helvetica" w:hAnsi="Helvetica" w:cs="Helvetica"/>
                        <w:b/>
                        <w:bCs/>
                        <w:sz w:val="16"/>
                        <w:szCs w:val="16"/>
                      </w:rPr>
                      <w:tab/>
                    </w:r>
                    <w:r w:rsidR="00975597" w:rsidRPr="002A147A">
                      <w:rPr>
                        <w:rFonts w:ascii="Helvetica" w:hAnsi="Helvetica" w:cs="Helvetica"/>
                        <w:b/>
                        <w:bCs/>
                        <w:sz w:val="16"/>
                        <w:szCs w:val="16"/>
                      </w:rPr>
                      <w:tab/>
                    </w:r>
                    <w:r w:rsidR="004E29D1" w:rsidRPr="002A147A">
                      <w:rPr>
                        <w:rFonts w:ascii="Helvetica" w:hAnsi="Helvetica" w:cs="Helvetica"/>
                        <w:b/>
                        <w:bCs/>
                        <w:sz w:val="16"/>
                        <w:szCs w:val="16"/>
                      </w:rPr>
                      <w:t>Sede Correspondencia</w:t>
                    </w:r>
                  </w:p>
                  <w:p w14:paraId="725DDD87" w14:textId="0750F918"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Dirección: Ca</w:t>
                    </w:r>
                    <w:r w:rsidR="00812173" w:rsidRPr="002A147A">
                      <w:rPr>
                        <w:rFonts w:ascii="Helvetica" w:hAnsi="Helvetica" w:cs="Helvetica"/>
                        <w:sz w:val="16"/>
                        <w:szCs w:val="16"/>
                      </w:rPr>
                      <w:t>lle</w:t>
                    </w:r>
                    <w:r w:rsidRPr="002A147A">
                      <w:rPr>
                        <w:rFonts w:ascii="Helvetica" w:hAnsi="Helvetica" w:cs="Helvetica"/>
                        <w:sz w:val="16"/>
                        <w:szCs w:val="16"/>
                      </w:rPr>
                      <w:t xml:space="preserve"> 9 No.8 - 31, Bogotá D.C., Colombia</w:t>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5348CB">
                      <w:rPr>
                        <w:rFonts w:ascii="Helvetica" w:hAnsi="Helvetica" w:cs="Helvetica"/>
                        <w:sz w:val="16"/>
                        <w:szCs w:val="16"/>
                      </w:rPr>
                      <w:t xml:space="preserve">Palacio Echeverry </w:t>
                    </w:r>
                    <w:r w:rsidR="005348CB" w:rsidRPr="002A147A">
                      <w:rPr>
                        <w:rFonts w:ascii="Helvetica" w:hAnsi="Helvetica" w:cs="Helvetica"/>
                        <w:sz w:val="16"/>
                        <w:szCs w:val="16"/>
                      </w:rPr>
                      <w:t>Calle</w:t>
                    </w:r>
                    <w:r w:rsidR="004E29D1" w:rsidRPr="002A147A">
                      <w:rPr>
                        <w:rFonts w:ascii="Helvetica" w:hAnsi="Helvetica" w:cs="Helvetica"/>
                        <w:sz w:val="16"/>
                        <w:szCs w:val="16"/>
                      </w:rPr>
                      <w:t xml:space="preserve"> </w:t>
                    </w:r>
                    <w:r w:rsidR="005348CB">
                      <w:rPr>
                        <w:rFonts w:ascii="Helvetica" w:hAnsi="Helvetica" w:cs="Helvetica"/>
                        <w:sz w:val="16"/>
                        <w:szCs w:val="16"/>
                      </w:rPr>
                      <w:t xml:space="preserve">9 </w:t>
                    </w:r>
                    <w:r w:rsidR="004E29D1" w:rsidRPr="002A147A">
                      <w:rPr>
                        <w:rFonts w:ascii="Helvetica" w:hAnsi="Helvetica" w:cs="Helvetica"/>
                        <w:sz w:val="16"/>
                        <w:szCs w:val="16"/>
                      </w:rPr>
                      <w:t># 8 -</w:t>
                    </w:r>
                    <w:r w:rsidR="005348CB">
                      <w:rPr>
                        <w:rFonts w:ascii="Helvetica" w:hAnsi="Helvetica" w:cs="Helvetica"/>
                        <w:sz w:val="16"/>
                        <w:szCs w:val="16"/>
                      </w:rPr>
                      <w:t xml:space="preserve"> </w:t>
                    </w:r>
                    <w:r w:rsidR="004E29D1" w:rsidRPr="002A147A">
                      <w:rPr>
                        <w:rFonts w:ascii="Helvetica" w:hAnsi="Helvetica" w:cs="Helvetica"/>
                        <w:sz w:val="16"/>
                        <w:szCs w:val="16"/>
                      </w:rPr>
                      <w:t>31</w:t>
                    </w:r>
                  </w:p>
                  <w:p w14:paraId="160872F1" w14:textId="0855EF06"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 xml:space="preserve">Conmutador: (+57) 601 342 4100 </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4E29D1" w:rsidRPr="002A147A">
                      <w:rPr>
                        <w:rFonts w:ascii="Helvetica" w:hAnsi="Helvetica" w:cs="Helvetica"/>
                        <w:sz w:val="16"/>
                        <w:szCs w:val="16"/>
                      </w:rPr>
                      <w:t>Ext. 4073 – 4074 - 4076</w:t>
                    </w:r>
                  </w:p>
                  <w:p w14:paraId="77DC1654" w14:textId="284BC58C" w:rsidR="00832DE6" w:rsidRPr="002A147A" w:rsidRDefault="006D0708" w:rsidP="00832DE6">
                    <w:pPr>
                      <w:spacing w:line="276" w:lineRule="auto"/>
                      <w:jc w:val="both"/>
                      <w:rPr>
                        <w:rFonts w:ascii="Helvetica" w:hAnsi="Helvetica" w:cs="Helvetica"/>
                        <w:sz w:val="16"/>
                        <w:szCs w:val="16"/>
                      </w:rPr>
                    </w:pPr>
                    <w:r w:rsidRPr="002A147A">
                      <w:rPr>
                        <w:rFonts w:ascii="Helvetica" w:hAnsi="Helvetica" w:cs="Helvetica"/>
                        <w:sz w:val="16"/>
                        <w:szCs w:val="16"/>
                      </w:rPr>
                      <w:t>Línea Gratuita: (+57) 01 8000 938081</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hyperlink r:id="rId3" w:history="1">
                      <w:r w:rsidR="00832DE6" w:rsidRPr="002A147A">
                        <w:rPr>
                          <w:rStyle w:val="Hipervnculo"/>
                          <w:rFonts w:ascii="Helvetica" w:hAnsi="Helvetica" w:cs="Helvetica"/>
                          <w:sz w:val="16"/>
                          <w:szCs w:val="16"/>
                        </w:rPr>
                        <w:t>servicioalciudadano@mincultura.gov.co</w:t>
                      </w:r>
                    </w:hyperlink>
                  </w:p>
                  <w:p w14:paraId="509E5898" w14:textId="19ED0BCB" w:rsidR="006D0708" w:rsidRPr="00256928" w:rsidRDefault="00832DE6" w:rsidP="00832DE6">
                    <w:pPr>
                      <w:spacing w:line="276" w:lineRule="auto"/>
                      <w:jc w:val="both"/>
                      <w:rPr>
                        <w:rFonts w:ascii="Helvetica" w:hAnsi="Helvetica"/>
                        <w:sz w:val="20"/>
                        <w:szCs w:val="20"/>
                      </w:rPr>
                    </w:pPr>
                    <w:hyperlink r:id="rId4" w:history="1">
                      <w:r w:rsidRPr="002A147A">
                        <w:rPr>
                          <w:rStyle w:val="Hipervnculo"/>
                          <w:rFonts w:ascii="Helvetica" w:hAnsi="Helvetica" w:cs="Helvetica"/>
                          <w:sz w:val="16"/>
                          <w:szCs w:val="16"/>
                        </w:rPr>
                        <w:t>www.mincultura.gov.co</w:t>
                      </w:r>
                    </w:hyperlink>
                    <w:r w:rsidRPr="002A147A">
                      <w:rPr>
                        <w:rFonts w:ascii="Helvetica" w:hAnsi="Helvetica" w:cs="Helvetica"/>
                        <w:sz w:val="16"/>
                        <w:szCs w:val="16"/>
                      </w:rPr>
                      <w:tab/>
                    </w:r>
                    <w:r w:rsidRPr="002A147A">
                      <w:rPr>
                        <w:rFonts w:ascii="Helvetica" w:hAnsi="Helvetica" w:cs="Helvetica"/>
                        <w:sz w:val="16"/>
                        <w:szCs w:val="16"/>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p>
                </w:txbxContent>
              </v:textbox>
              <w10:wrap anchorx="margin"/>
            </v:shape>
          </w:pict>
        </mc:Fallback>
      </mc:AlternateContent>
    </w:r>
    <w:r w:rsidRPr="00093E65">
      <w:rPr>
        <w:color w:val="0D0D0D" w:themeColor="text1" w:themeTint="F2"/>
        <w:sz w:val="18"/>
        <w:szCs w:val="18"/>
      </w:rPr>
      <w:t>“</w:t>
    </w:r>
    <w:r w:rsidRPr="00093E65">
      <w:rPr>
        <w:i/>
        <w:iCs/>
        <w:color w:val="0D0D0D" w:themeColor="text1" w:themeTint="F2"/>
        <w:sz w:val="18"/>
        <w:szCs w:val="18"/>
      </w:rPr>
      <w:t xml:space="preserve">Se consideran copias controladas los documentos que se encuentran </w:t>
    </w:r>
    <w:r w:rsidRPr="00093E65">
      <w:rPr>
        <w:rStyle w:val="normaltextrun"/>
        <w:i/>
        <w:iCs/>
        <w:color w:val="0D0D0D" w:themeColor="text1" w:themeTint="F2"/>
        <w:sz w:val="18"/>
        <w:szCs w:val="18"/>
        <w:bdr w:val="none" w:sz="0" w:space="0" w:color="auto" w:frame="1"/>
      </w:rPr>
      <w:t>vigentes </w:t>
    </w:r>
    <w:r w:rsidRPr="00093E65">
      <w:rPr>
        <w:i/>
        <w:iCs/>
        <w:color w:val="0D0D0D" w:themeColor="text1" w:themeTint="F2"/>
        <w:sz w:val="18"/>
        <w:szCs w:val="18"/>
      </w:rPr>
      <w:t>en ISOLUCIÓN</w:t>
    </w:r>
    <w:r w:rsidRPr="00093E65">
      <w:rPr>
        <w:color w:val="0D0D0D" w:themeColor="text1" w:themeTint="F2"/>
        <w:sz w:val="18"/>
        <w:szCs w:val="18"/>
      </w:rPr>
      <w:t>”</w:t>
    </w:r>
    <w:bookmarkEnd w:id="1"/>
    <w:r w:rsidRPr="00093E65">
      <w:rPr>
        <w:color w:val="0D0D0D" w:themeColor="text1" w:themeTint="F2"/>
      </w:rPr>
      <w:t>.</w:t>
    </w:r>
  </w:p>
  <w:p w14:paraId="61CF2192" w14:textId="3031CC0F" w:rsidR="0051663F" w:rsidRDefault="00A77B1A">
    <w:pPr>
      <w:pStyle w:val="Piedepgina"/>
    </w:pPr>
    <w:r>
      <w:rPr>
        <w:noProof/>
      </w:rPr>
      <mc:AlternateContent>
        <mc:Choice Requires="wps">
          <w:drawing>
            <wp:anchor distT="0" distB="0" distL="114300" distR="114300" simplePos="0" relativeHeight="251669504" behindDoc="0" locked="0" layoutInCell="1" allowOverlap="1" wp14:anchorId="2F65611D" wp14:editId="31F663B9">
              <wp:simplePos x="0" y="0"/>
              <wp:positionH relativeFrom="column">
                <wp:posOffset>4748530</wp:posOffset>
              </wp:positionH>
              <wp:positionV relativeFrom="paragraph">
                <wp:posOffset>478155</wp:posOffset>
              </wp:positionV>
              <wp:extent cx="1838325" cy="247650"/>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1838325" cy="247650"/>
                      </a:xfrm>
                      <a:prstGeom prst="rect">
                        <a:avLst/>
                      </a:prstGeom>
                      <a:noFill/>
                      <a:ln>
                        <a:noFill/>
                      </a:ln>
                    </wps:spPr>
                    <wps:txbx>
                      <w:txbxContent>
                        <w:p w14:paraId="37CE0392" w14:textId="54EA3371" w:rsidR="00A77B1A" w:rsidRPr="00EF6FF7" w:rsidRDefault="00A77B1A" w:rsidP="00A77B1A">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053</w:t>
                          </w:r>
                          <w:r w:rsidRPr="00EF6FF7">
                            <w:rPr>
                              <w:rFonts w:ascii="Verdana" w:hAnsi="Verdana"/>
                              <w:noProof/>
                              <w:color w:val="000000" w:themeColor="text1"/>
                              <w:sz w:val="16"/>
                              <w:szCs w:val="16"/>
                              <w14:textOutline w14:w="0" w14:cap="flat" w14:cmpd="sng" w14:algn="ctr">
                                <w14:noFill/>
                                <w14:prstDash w14:val="solid"/>
                                <w14:round/>
                              </w14:textOutline>
                            </w:rPr>
                            <w:t xml:space="preserve">   Versió</w:t>
                          </w:r>
                          <w:r w:rsidR="008E54AD">
                            <w:rPr>
                              <w:rFonts w:ascii="Verdana" w:hAnsi="Verdana"/>
                              <w:noProof/>
                              <w:color w:val="000000" w:themeColor="text1"/>
                              <w:sz w:val="16"/>
                              <w:szCs w:val="16"/>
                              <w14:textOutline w14:w="0" w14:cap="flat" w14:cmpd="sng" w14:algn="ctr">
                                <w14:noFill/>
                                <w14:prstDash w14:val="solid"/>
                                <w14:round/>
                              </w14:textOutline>
                            </w:rPr>
                            <w:t xml:space="preserve">n: </w:t>
                          </w:r>
                          <w:r w:rsidR="005348CB">
                            <w:rPr>
                              <w:rFonts w:ascii="Verdana" w:hAnsi="Verdana"/>
                              <w:noProof/>
                              <w:sz w:val="16"/>
                              <w:szCs w:val="16"/>
                              <w14:textOutline w14:w="0" w14:cap="flat" w14:cmpd="sng" w14:algn="ctr">
                                <w14:noFill/>
                                <w14:prstDash w14:val="solid"/>
                                <w14:round/>
                              </w14:textOutline>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65611D" id="Cuadro de texto 3" o:spid="_x0000_s1027" type="#_x0000_t202" style="position:absolute;margin-left:373.9pt;margin-top:37.65pt;width:144.75pt;height: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" filled="f" stroked="f">
              <v:textbox>
                <w:txbxContent>
                  <w:p w14:paraId="37CE0392" w14:textId="54EA3371" w:rsidR="00A77B1A" w:rsidRPr="00EF6FF7" w:rsidRDefault="00A77B1A" w:rsidP="00A77B1A">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053</w:t>
                    </w:r>
                    <w:r w:rsidRPr="00EF6FF7">
                      <w:rPr>
                        <w:rFonts w:ascii="Verdana" w:hAnsi="Verdana"/>
                        <w:noProof/>
                        <w:color w:val="000000" w:themeColor="text1"/>
                        <w:sz w:val="16"/>
                        <w:szCs w:val="16"/>
                        <w14:textOutline w14:w="0" w14:cap="flat" w14:cmpd="sng" w14:algn="ctr">
                          <w14:noFill/>
                          <w14:prstDash w14:val="solid"/>
                          <w14:round/>
                        </w14:textOutline>
                      </w:rPr>
                      <w:t xml:space="preserve">   Versió</w:t>
                    </w:r>
                    <w:r w:rsidR="008E54AD">
                      <w:rPr>
                        <w:rFonts w:ascii="Verdana" w:hAnsi="Verdana"/>
                        <w:noProof/>
                        <w:color w:val="000000" w:themeColor="text1"/>
                        <w:sz w:val="16"/>
                        <w:szCs w:val="16"/>
                        <w14:textOutline w14:w="0" w14:cap="flat" w14:cmpd="sng" w14:algn="ctr">
                          <w14:noFill/>
                          <w14:prstDash w14:val="solid"/>
                          <w14:round/>
                        </w14:textOutline>
                      </w:rPr>
                      <w:t xml:space="preserve">n: </w:t>
                    </w:r>
                    <w:r w:rsidR="005348CB">
                      <w:rPr>
                        <w:rFonts w:ascii="Verdana" w:hAnsi="Verdana"/>
                        <w:noProof/>
                        <w:sz w:val="16"/>
                        <w:szCs w:val="16"/>
                        <w14:textOutline w14:w="0" w14:cap="flat" w14:cmpd="sng" w14:algn="ctr">
                          <w14:noFill/>
                          <w14:prstDash w14:val="solid"/>
                          <w14:round/>
                        </w14:textOutline>
                      </w:rPr>
                      <w:t>3</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1DB25" w14:textId="77777777" w:rsidR="00E110AB" w:rsidRDefault="00E110AB" w:rsidP="00504205">
      <w:r>
        <w:separator/>
      </w:r>
    </w:p>
  </w:footnote>
  <w:footnote w:type="continuationSeparator" w:id="0">
    <w:p w14:paraId="42606310" w14:textId="77777777" w:rsidR="00E110AB" w:rsidRDefault="00E110AB" w:rsidP="00504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9FF8B" w14:textId="3669495F" w:rsidR="00504205" w:rsidRDefault="00976D4C" w:rsidP="46C49B61">
    <w:pPr>
      <w:pStyle w:val="Encabezado"/>
      <w:spacing w:line="259" w:lineRule="auto"/>
    </w:pPr>
    <w:r w:rsidRPr="00001E97">
      <w:rPr>
        <w:rFonts w:ascii="Verdana" w:hAnsi="Verdana"/>
        <w:noProof/>
      </w:rPr>
      <w:drawing>
        <wp:inline distT="0" distB="0" distL="0" distR="0" wp14:anchorId="681CA3D0" wp14:editId="00308913">
          <wp:extent cx="1219200" cy="1132113"/>
          <wp:effectExtent l="0" t="0" r="0" b="0"/>
          <wp:docPr id="745433135"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Imagen 1" descr="Logotipo, nombre de la empresa&#10;&#10;Descripción generada automáticamente"/>
                  <pic:cNvPicPr/>
                </pic:nvPicPr>
                <pic:blipFill>
                  <a:blip r:embed="rId1"/>
                  <a:stretch>
                    <a:fillRect/>
                  </a:stretch>
                </pic:blipFill>
                <pic:spPr>
                  <a:xfrm>
                    <a:off x="0" y="0"/>
                    <a:ext cx="1238792" cy="115030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E3454D"/>
    <w:multiLevelType w:val="hybridMultilevel"/>
    <w:tmpl w:val="DDC0B9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59A60718"/>
    <w:multiLevelType w:val="hybridMultilevel"/>
    <w:tmpl w:val="73AC2610"/>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D5C4D54"/>
    <w:multiLevelType w:val="hybridMultilevel"/>
    <w:tmpl w:val="A0566F2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6F113A26"/>
    <w:multiLevelType w:val="hybridMultilevel"/>
    <w:tmpl w:val="4E3A6B6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F292D69"/>
    <w:multiLevelType w:val="hybridMultilevel"/>
    <w:tmpl w:val="6C6023F4"/>
    <w:lvl w:ilvl="0" w:tplc="3E1C1F9E">
      <w:start w:val="1"/>
      <w:numFmt w:val="bullet"/>
      <w:lvlText w:val="-"/>
      <w:lvlJc w:val="left"/>
      <w:pPr>
        <w:ind w:left="720" w:hanging="360"/>
      </w:pPr>
      <w:rPr>
        <w:rFonts w:ascii="Work Sans" w:eastAsiaTheme="minorEastAsia" w:hAnsi="Work San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65229458">
    <w:abstractNumId w:val="4"/>
  </w:num>
  <w:num w:numId="2" w16cid:durableId="1082485531">
    <w:abstractNumId w:val="1"/>
  </w:num>
  <w:num w:numId="3" w16cid:durableId="379791143">
    <w:abstractNumId w:val="0"/>
  </w:num>
  <w:num w:numId="4" w16cid:durableId="512693607">
    <w:abstractNumId w:val="2"/>
  </w:num>
  <w:num w:numId="5" w16cid:durableId="19283423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205"/>
    <w:rsid w:val="00014397"/>
    <w:rsid w:val="000218F1"/>
    <w:rsid w:val="00093E65"/>
    <w:rsid w:val="000A07F2"/>
    <w:rsid w:val="000C51DA"/>
    <w:rsid w:val="000D2D44"/>
    <w:rsid w:val="000E7074"/>
    <w:rsid w:val="001228A1"/>
    <w:rsid w:val="001812F8"/>
    <w:rsid w:val="001E39AA"/>
    <w:rsid w:val="00253588"/>
    <w:rsid w:val="002A147A"/>
    <w:rsid w:val="002A6E27"/>
    <w:rsid w:val="002C40E0"/>
    <w:rsid w:val="003632FD"/>
    <w:rsid w:val="00386D1E"/>
    <w:rsid w:val="00397D96"/>
    <w:rsid w:val="003A0195"/>
    <w:rsid w:val="00451FFB"/>
    <w:rsid w:val="004B38BA"/>
    <w:rsid w:val="004E29D1"/>
    <w:rsid w:val="005020BD"/>
    <w:rsid w:val="00504205"/>
    <w:rsid w:val="0051663F"/>
    <w:rsid w:val="00532338"/>
    <w:rsid w:val="005348CB"/>
    <w:rsid w:val="00546B24"/>
    <w:rsid w:val="005608C3"/>
    <w:rsid w:val="00572EB6"/>
    <w:rsid w:val="00595A2A"/>
    <w:rsid w:val="005B357B"/>
    <w:rsid w:val="005D0455"/>
    <w:rsid w:val="005F52FB"/>
    <w:rsid w:val="00603889"/>
    <w:rsid w:val="00645B3B"/>
    <w:rsid w:val="006A798F"/>
    <w:rsid w:val="006C0064"/>
    <w:rsid w:val="006C478C"/>
    <w:rsid w:val="006D0708"/>
    <w:rsid w:val="0072128C"/>
    <w:rsid w:val="0072359B"/>
    <w:rsid w:val="00742260"/>
    <w:rsid w:val="007463F6"/>
    <w:rsid w:val="00767623"/>
    <w:rsid w:val="00770D7A"/>
    <w:rsid w:val="007842EA"/>
    <w:rsid w:val="00790EBC"/>
    <w:rsid w:val="00797E8F"/>
    <w:rsid w:val="007B7E0F"/>
    <w:rsid w:val="007C49E2"/>
    <w:rsid w:val="007D3FCE"/>
    <w:rsid w:val="007F4860"/>
    <w:rsid w:val="00812173"/>
    <w:rsid w:val="00832DE6"/>
    <w:rsid w:val="00847AB8"/>
    <w:rsid w:val="008821D2"/>
    <w:rsid w:val="00894D0B"/>
    <w:rsid w:val="00897B55"/>
    <w:rsid w:val="008B6244"/>
    <w:rsid w:val="008D07A6"/>
    <w:rsid w:val="008D28E1"/>
    <w:rsid w:val="008E54AD"/>
    <w:rsid w:val="008E5CA8"/>
    <w:rsid w:val="009231BD"/>
    <w:rsid w:val="00923284"/>
    <w:rsid w:val="00944EB7"/>
    <w:rsid w:val="00975597"/>
    <w:rsid w:val="00976D4C"/>
    <w:rsid w:val="0099515C"/>
    <w:rsid w:val="009A3E6A"/>
    <w:rsid w:val="009B3DAF"/>
    <w:rsid w:val="009B70D2"/>
    <w:rsid w:val="009D2A99"/>
    <w:rsid w:val="00A07BAD"/>
    <w:rsid w:val="00A13DCF"/>
    <w:rsid w:val="00A346CA"/>
    <w:rsid w:val="00A51524"/>
    <w:rsid w:val="00A75889"/>
    <w:rsid w:val="00A77B1A"/>
    <w:rsid w:val="00A85399"/>
    <w:rsid w:val="00A95655"/>
    <w:rsid w:val="00AC4A7A"/>
    <w:rsid w:val="00AF60F1"/>
    <w:rsid w:val="00B25265"/>
    <w:rsid w:val="00B323BE"/>
    <w:rsid w:val="00B3439D"/>
    <w:rsid w:val="00B602F1"/>
    <w:rsid w:val="00B96633"/>
    <w:rsid w:val="00C162E4"/>
    <w:rsid w:val="00C26E6E"/>
    <w:rsid w:val="00C2788D"/>
    <w:rsid w:val="00C96467"/>
    <w:rsid w:val="00C97603"/>
    <w:rsid w:val="00CB6542"/>
    <w:rsid w:val="00CF0887"/>
    <w:rsid w:val="00D22499"/>
    <w:rsid w:val="00D47809"/>
    <w:rsid w:val="00D84582"/>
    <w:rsid w:val="00D9207E"/>
    <w:rsid w:val="00DB651C"/>
    <w:rsid w:val="00E110AB"/>
    <w:rsid w:val="00E3054E"/>
    <w:rsid w:val="00E36629"/>
    <w:rsid w:val="00EB0059"/>
    <w:rsid w:val="00EE0822"/>
    <w:rsid w:val="00EF6FF7"/>
    <w:rsid w:val="00F4442F"/>
    <w:rsid w:val="00F51686"/>
    <w:rsid w:val="00F83429"/>
    <w:rsid w:val="00F83CCD"/>
    <w:rsid w:val="00FA4B1A"/>
    <w:rsid w:val="00FD5425"/>
    <w:rsid w:val="0745A018"/>
    <w:rsid w:val="1A2506A0"/>
    <w:rsid w:val="2F5A5112"/>
    <w:rsid w:val="35BAB4A4"/>
    <w:rsid w:val="37568505"/>
    <w:rsid w:val="46C49B61"/>
    <w:rsid w:val="4D1AB488"/>
    <w:rsid w:val="500442E0"/>
    <w:rsid w:val="523F38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6A31A"/>
  <w15:chartTrackingRefBased/>
  <w15:docId w15:val="{03E5272E-1093-FF45-9EB8-D617A5340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588"/>
  </w:style>
  <w:style w:type="paragraph" w:styleId="Ttulo1">
    <w:name w:val="heading 1"/>
    <w:basedOn w:val="Normal"/>
    <w:next w:val="Normal"/>
    <w:link w:val="Ttulo1Car"/>
    <w:uiPriority w:val="9"/>
    <w:qFormat/>
    <w:rsid w:val="000218F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04205"/>
    <w:pPr>
      <w:tabs>
        <w:tab w:val="center" w:pos="4419"/>
        <w:tab w:val="right" w:pos="8838"/>
      </w:tabs>
    </w:pPr>
  </w:style>
  <w:style w:type="character" w:customStyle="1" w:styleId="EncabezadoCar">
    <w:name w:val="Encabezado Car"/>
    <w:basedOn w:val="Fuentedeprrafopredeter"/>
    <w:link w:val="Encabezado"/>
    <w:uiPriority w:val="99"/>
    <w:rsid w:val="00504205"/>
  </w:style>
  <w:style w:type="paragraph" w:styleId="Piedepgina">
    <w:name w:val="footer"/>
    <w:basedOn w:val="Normal"/>
    <w:link w:val="PiedepginaCar"/>
    <w:uiPriority w:val="99"/>
    <w:unhideWhenUsed/>
    <w:rsid w:val="00504205"/>
    <w:pPr>
      <w:tabs>
        <w:tab w:val="center" w:pos="4419"/>
        <w:tab w:val="right" w:pos="8838"/>
      </w:tabs>
    </w:pPr>
  </w:style>
  <w:style w:type="character" w:customStyle="1" w:styleId="PiedepginaCar">
    <w:name w:val="Pie de página Car"/>
    <w:basedOn w:val="Fuentedeprrafopredeter"/>
    <w:link w:val="Piedepgina"/>
    <w:uiPriority w:val="99"/>
    <w:rsid w:val="00504205"/>
  </w:style>
  <w:style w:type="paragraph" w:styleId="Prrafodelista">
    <w:name w:val="List Paragraph"/>
    <w:basedOn w:val="Normal"/>
    <w:uiPriority w:val="34"/>
    <w:qFormat/>
    <w:rsid w:val="001812F8"/>
    <w:pPr>
      <w:ind w:left="720"/>
      <w:contextualSpacing/>
    </w:pPr>
    <w:rPr>
      <w:rFonts w:eastAsiaTheme="minorEastAsia"/>
      <w:lang w:eastAsia="es-ES"/>
    </w:rPr>
  </w:style>
  <w:style w:type="character" w:styleId="Hipervnculo">
    <w:name w:val="Hyperlink"/>
    <w:basedOn w:val="Fuentedeprrafopredeter"/>
    <w:uiPriority w:val="99"/>
    <w:unhideWhenUsed/>
    <w:rsid w:val="00832DE6"/>
    <w:rPr>
      <w:color w:val="0563C1" w:themeColor="hyperlink"/>
      <w:u w:val="single"/>
    </w:rPr>
  </w:style>
  <w:style w:type="character" w:styleId="Mencinsinresolver">
    <w:name w:val="Unresolved Mention"/>
    <w:basedOn w:val="Fuentedeprrafopredeter"/>
    <w:uiPriority w:val="99"/>
    <w:semiHidden/>
    <w:unhideWhenUsed/>
    <w:rsid w:val="00832DE6"/>
    <w:rPr>
      <w:color w:val="605E5C"/>
      <w:shd w:val="clear" w:color="auto" w:fill="E1DFDD"/>
    </w:rPr>
  </w:style>
  <w:style w:type="character" w:customStyle="1" w:styleId="normaltextrun">
    <w:name w:val="normaltextrun"/>
    <w:basedOn w:val="Fuentedeprrafopredeter"/>
    <w:rsid w:val="005020BD"/>
  </w:style>
  <w:style w:type="paragraph" w:styleId="NormalWeb">
    <w:name w:val="Normal (Web)"/>
    <w:basedOn w:val="Normal"/>
    <w:uiPriority w:val="99"/>
    <w:unhideWhenUsed/>
    <w:rsid w:val="00D22499"/>
    <w:pPr>
      <w:spacing w:before="100" w:beforeAutospacing="1" w:after="100" w:afterAutospacing="1"/>
    </w:pPr>
    <w:rPr>
      <w:rFonts w:ascii="Times New Roman" w:eastAsia="Times New Roman" w:hAnsi="Times New Roman" w:cs="Times New Roman"/>
      <w:lang w:eastAsia="es-CO"/>
    </w:rPr>
  </w:style>
  <w:style w:type="character" w:customStyle="1" w:styleId="Ttulo1Car">
    <w:name w:val="Título 1 Car"/>
    <w:basedOn w:val="Fuentedeprrafopredeter"/>
    <w:link w:val="Ttulo1"/>
    <w:uiPriority w:val="9"/>
    <w:rsid w:val="000218F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19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mbiohqc@gmail.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servicioalciudadano@mincultura.gov.co" TargetMode="External"/><Relationship Id="rId2" Type="http://schemas.openxmlformats.org/officeDocument/2006/relationships/hyperlink" Target="http://www.mincultura.gov.co" TargetMode="External"/><Relationship Id="rId1" Type="http://schemas.openxmlformats.org/officeDocument/2006/relationships/hyperlink" Target="mailto:servicioalciudadano@mincultura.gov.co" TargetMode="External"/><Relationship Id="rId4" Type="http://schemas.openxmlformats.org/officeDocument/2006/relationships/hyperlink" Target="http://www.mincultu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220ec0bf0700edd3639aed11c9dbacac">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d824a0edcbe83da2b4357f9339154805"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d220f6b-6af9-408b-a4a4-9b366d7a67e9">
      <Terms xmlns="http://schemas.microsoft.com/office/infopath/2007/PartnerControls"/>
    </lcf76f155ced4ddcb4097134ff3c332f>
    <TaxCatchAll xmlns="450b9a8b-bc5c-45f2-9886-0b4bd61ffe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50A89-D2BC-4A30-A075-10B4EFA923B3}">
  <ds:schemaRefs>
    <ds:schemaRef ds:uri="http://schemas.microsoft.com/sharepoint/v3/contenttype/forms"/>
  </ds:schemaRefs>
</ds:datastoreItem>
</file>

<file path=customXml/itemProps2.xml><?xml version="1.0" encoding="utf-8"?>
<ds:datastoreItem xmlns:ds="http://schemas.openxmlformats.org/officeDocument/2006/customXml" ds:itemID="{FD98F6F1-04F9-4AB6-B560-9CCA56B0ECF0}"/>
</file>

<file path=customXml/itemProps3.xml><?xml version="1.0" encoding="utf-8"?>
<ds:datastoreItem xmlns:ds="http://schemas.openxmlformats.org/officeDocument/2006/customXml" ds:itemID="{DD782C6F-EA38-4504-9B15-0CFC1C64D53E}">
  <ds:schemaRefs>
    <ds:schemaRef ds:uri="http://schemas.microsoft.com/office/2006/metadata/properties"/>
    <ds:schemaRef ds:uri="http://schemas.microsoft.com/office/infopath/2007/PartnerControls"/>
    <ds:schemaRef ds:uri="498dea2f-0c3a-4b64-9e3c-1e99c33cbc5e"/>
    <ds:schemaRef ds:uri="36ceba81-fd46-4030-ba20-55edc0c18b95"/>
  </ds:schemaRefs>
</ds:datastoreItem>
</file>

<file path=customXml/itemProps4.xml><?xml version="1.0" encoding="utf-8"?>
<ds:datastoreItem xmlns:ds="http://schemas.openxmlformats.org/officeDocument/2006/customXml" ds:itemID="{4DEFBF98-F0A9-4118-A6AC-78711CF9E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6</Pages>
  <Words>2452</Words>
  <Characters>13489</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Ricardo Arevalo Rodriguez</dc:creator>
  <cp:keywords/>
  <dc:description/>
  <cp:lastModifiedBy>Diana Marcela Martinez</cp:lastModifiedBy>
  <cp:revision>6</cp:revision>
  <dcterms:created xsi:type="dcterms:W3CDTF">2026-01-09T13:55:00Z</dcterms:created>
  <dcterms:modified xsi:type="dcterms:W3CDTF">2026-04-20T12:13:00Z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